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F1CA" w14:textId="77777777" w:rsidR="00581117" w:rsidRDefault="00581117" w:rsidP="00BC0AEC">
      <w:pPr>
        <w:jc w:val="both"/>
        <w:rPr>
          <w:b/>
          <w:sz w:val="24"/>
        </w:rPr>
      </w:pPr>
      <w:r w:rsidRPr="00BC0AEC">
        <w:rPr>
          <w:b/>
          <w:sz w:val="24"/>
        </w:rPr>
        <w:t>SOSIAALIPALVELUJEN OMAVALVONTASUUNNITELMA</w:t>
      </w:r>
    </w:p>
    <w:p w14:paraId="4331C8D8" w14:textId="77777777" w:rsidR="007874FC" w:rsidRDefault="007874FC" w:rsidP="00BC0AEC">
      <w:pPr>
        <w:jc w:val="both"/>
        <w:rPr>
          <w:b/>
          <w:sz w:val="24"/>
        </w:rPr>
      </w:pPr>
    </w:p>
    <w:p w14:paraId="67F2E6F9" w14:textId="77777777" w:rsidR="007874FC" w:rsidRPr="00CD4AC8" w:rsidRDefault="007874FC" w:rsidP="00BC0AEC">
      <w:pPr>
        <w:jc w:val="both"/>
        <w:rPr>
          <w:szCs w:val="22"/>
        </w:rPr>
      </w:pPr>
      <w:r>
        <w:rPr>
          <w:b/>
          <w:sz w:val="24"/>
        </w:rPr>
        <w:t>SISÄLTÖ</w:t>
      </w:r>
      <w:r w:rsidR="00CD4AC8">
        <w:rPr>
          <w:b/>
          <w:sz w:val="24"/>
        </w:rPr>
        <w:t xml:space="preserve"> </w:t>
      </w:r>
      <w:r w:rsidR="00CD4AC8">
        <w:rPr>
          <w:szCs w:val="22"/>
        </w:rPr>
        <w:t xml:space="preserve">(Sisällysluettelon numerointi vastaa </w:t>
      </w:r>
      <w:r w:rsidR="002657CC">
        <w:rPr>
          <w:szCs w:val="22"/>
        </w:rPr>
        <w:t>sisältöasioiden osalta</w:t>
      </w:r>
      <w:r w:rsidR="00CD4AC8">
        <w:rPr>
          <w:szCs w:val="22"/>
        </w:rPr>
        <w:t xml:space="preserve"> määräyksen numerointia)</w:t>
      </w:r>
    </w:p>
    <w:p w14:paraId="6C93DCDC" w14:textId="77777777" w:rsidR="007874FC" w:rsidRDefault="007874FC" w:rsidP="00BC0AEC">
      <w:pPr>
        <w:jc w:val="both"/>
      </w:pPr>
    </w:p>
    <w:p w14:paraId="7F8CCE2B" w14:textId="57D45878" w:rsidR="00DD46B8" w:rsidRDefault="00413665">
      <w:pPr>
        <w:pStyle w:val="Sisluet1"/>
        <w:tabs>
          <w:tab w:val="right" w:leader="dot" w:pos="10189"/>
        </w:tabs>
        <w:rPr>
          <w:rFonts w:asciiTheme="minorHAnsi" w:eastAsiaTheme="minorEastAsia" w:hAnsiTheme="minorHAnsi" w:cstheme="minorBidi"/>
          <w:noProof/>
          <w:szCs w:val="22"/>
          <w:lang w:eastAsia="fi-FI"/>
        </w:rPr>
      </w:pPr>
      <w:r>
        <w:fldChar w:fldCharType="begin"/>
      </w:r>
      <w:r>
        <w:instrText xml:space="preserve"> TOC \o "1-2" \h \z \u </w:instrText>
      </w:r>
      <w:r>
        <w:fldChar w:fldCharType="separate"/>
      </w:r>
      <w:hyperlink w:anchor="_Toc446270707" w:history="1">
        <w:r w:rsidR="00DD46B8" w:rsidRPr="00637158">
          <w:rPr>
            <w:rStyle w:val="Hyperlinkki"/>
            <w:noProof/>
          </w:rPr>
          <w:t>1 PALVELUNTUOTTAJAA KOSKEVAT TIEDOT (4.1.1)</w:t>
        </w:r>
        <w:r w:rsidR="00DD46B8">
          <w:rPr>
            <w:noProof/>
            <w:webHidden/>
          </w:rPr>
          <w:tab/>
        </w:r>
        <w:r w:rsidR="00DD46B8">
          <w:rPr>
            <w:noProof/>
            <w:webHidden/>
          </w:rPr>
          <w:fldChar w:fldCharType="begin"/>
        </w:r>
        <w:r w:rsidR="00DD46B8">
          <w:rPr>
            <w:noProof/>
            <w:webHidden/>
          </w:rPr>
          <w:instrText xml:space="preserve"> PAGEREF _Toc446270707 \h </w:instrText>
        </w:r>
        <w:r w:rsidR="00DD46B8">
          <w:rPr>
            <w:noProof/>
            <w:webHidden/>
          </w:rPr>
        </w:r>
        <w:r w:rsidR="00DD46B8">
          <w:rPr>
            <w:noProof/>
            <w:webHidden/>
          </w:rPr>
          <w:fldChar w:fldCharType="separate"/>
        </w:r>
        <w:r w:rsidR="00F7512D">
          <w:rPr>
            <w:noProof/>
            <w:webHidden/>
          </w:rPr>
          <w:t>2</w:t>
        </w:r>
        <w:r w:rsidR="00DD46B8">
          <w:rPr>
            <w:noProof/>
            <w:webHidden/>
          </w:rPr>
          <w:fldChar w:fldCharType="end"/>
        </w:r>
      </w:hyperlink>
    </w:p>
    <w:p w14:paraId="57CE3757" w14:textId="15BEFA5D"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08" w:history="1">
        <w:r w:rsidR="00DD46B8" w:rsidRPr="00637158">
          <w:rPr>
            <w:rStyle w:val="Hyperlinkki"/>
            <w:noProof/>
          </w:rPr>
          <w:t>2 TOIMINTA-AJATUS, ARVOT JA TOIMINTAPERIAATTEET (4.1.2)</w:t>
        </w:r>
        <w:r w:rsidR="00DD46B8">
          <w:rPr>
            <w:noProof/>
            <w:webHidden/>
          </w:rPr>
          <w:tab/>
        </w:r>
        <w:r w:rsidR="00DD46B8">
          <w:rPr>
            <w:noProof/>
            <w:webHidden/>
          </w:rPr>
          <w:fldChar w:fldCharType="begin"/>
        </w:r>
        <w:r w:rsidR="00DD46B8">
          <w:rPr>
            <w:noProof/>
            <w:webHidden/>
          </w:rPr>
          <w:instrText xml:space="preserve"> PAGEREF _Toc446270708 \h </w:instrText>
        </w:r>
        <w:r w:rsidR="00DD46B8">
          <w:rPr>
            <w:noProof/>
            <w:webHidden/>
          </w:rPr>
        </w:r>
        <w:r w:rsidR="00DD46B8">
          <w:rPr>
            <w:noProof/>
            <w:webHidden/>
          </w:rPr>
          <w:fldChar w:fldCharType="separate"/>
        </w:r>
        <w:r w:rsidR="00F7512D">
          <w:rPr>
            <w:noProof/>
            <w:webHidden/>
          </w:rPr>
          <w:t>2</w:t>
        </w:r>
        <w:r w:rsidR="00DD46B8">
          <w:rPr>
            <w:noProof/>
            <w:webHidden/>
          </w:rPr>
          <w:fldChar w:fldCharType="end"/>
        </w:r>
      </w:hyperlink>
    </w:p>
    <w:p w14:paraId="1D2DD7DA" w14:textId="003DD439"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09" w:history="1">
        <w:r w:rsidR="00DD46B8" w:rsidRPr="00637158">
          <w:rPr>
            <w:rStyle w:val="Hyperlinkki"/>
            <w:noProof/>
          </w:rPr>
          <w:t>3 RISKINHALLINTA (4.1.3)</w:t>
        </w:r>
        <w:r w:rsidR="00DD46B8">
          <w:rPr>
            <w:noProof/>
            <w:webHidden/>
          </w:rPr>
          <w:tab/>
        </w:r>
        <w:r w:rsidR="00DD46B8">
          <w:rPr>
            <w:noProof/>
            <w:webHidden/>
          </w:rPr>
          <w:fldChar w:fldCharType="begin"/>
        </w:r>
        <w:r w:rsidR="00DD46B8">
          <w:rPr>
            <w:noProof/>
            <w:webHidden/>
          </w:rPr>
          <w:instrText xml:space="preserve"> PAGEREF _Toc446270709 \h </w:instrText>
        </w:r>
        <w:r w:rsidR="00DD46B8">
          <w:rPr>
            <w:noProof/>
            <w:webHidden/>
          </w:rPr>
        </w:r>
        <w:r w:rsidR="00DD46B8">
          <w:rPr>
            <w:noProof/>
            <w:webHidden/>
          </w:rPr>
          <w:fldChar w:fldCharType="separate"/>
        </w:r>
        <w:r w:rsidR="00F7512D">
          <w:rPr>
            <w:noProof/>
            <w:webHidden/>
          </w:rPr>
          <w:t>3</w:t>
        </w:r>
        <w:r w:rsidR="00DD46B8">
          <w:rPr>
            <w:noProof/>
            <w:webHidden/>
          </w:rPr>
          <w:fldChar w:fldCharType="end"/>
        </w:r>
      </w:hyperlink>
    </w:p>
    <w:p w14:paraId="02BE9878" w14:textId="193D2BB3"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10" w:history="1">
        <w:r w:rsidR="00DD46B8" w:rsidRPr="00637158">
          <w:rPr>
            <w:rStyle w:val="Hyperlinkki"/>
            <w:noProof/>
          </w:rPr>
          <w:t>4 OMAVALVONTASUUNNITELMAN LAATIMINEN (3)</w:t>
        </w:r>
        <w:r w:rsidR="00DD46B8">
          <w:rPr>
            <w:noProof/>
            <w:webHidden/>
          </w:rPr>
          <w:tab/>
        </w:r>
        <w:r w:rsidR="00DD46B8">
          <w:rPr>
            <w:noProof/>
            <w:webHidden/>
          </w:rPr>
          <w:fldChar w:fldCharType="begin"/>
        </w:r>
        <w:r w:rsidR="00DD46B8">
          <w:rPr>
            <w:noProof/>
            <w:webHidden/>
          </w:rPr>
          <w:instrText xml:space="preserve"> PAGEREF _Toc446270710 \h </w:instrText>
        </w:r>
        <w:r w:rsidR="00DD46B8">
          <w:rPr>
            <w:noProof/>
            <w:webHidden/>
          </w:rPr>
        </w:r>
        <w:r w:rsidR="00DD46B8">
          <w:rPr>
            <w:noProof/>
            <w:webHidden/>
          </w:rPr>
          <w:fldChar w:fldCharType="separate"/>
        </w:r>
        <w:r w:rsidR="00F7512D">
          <w:rPr>
            <w:noProof/>
            <w:webHidden/>
          </w:rPr>
          <w:t>4</w:t>
        </w:r>
        <w:r w:rsidR="00DD46B8">
          <w:rPr>
            <w:noProof/>
            <w:webHidden/>
          </w:rPr>
          <w:fldChar w:fldCharType="end"/>
        </w:r>
      </w:hyperlink>
    </w:p>
    <w:p w14:paraId="64EBF800" w14:textId="698C64D6"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11" w:history="1">
        <w:r w:rsidR="00DD46B8" w:rsidRPr="00637158">
          <w:rPr>
            <w:rStyle w:val="Hyperlinkki"/>
            <w:noProof/>
          </w:rPr>
          <w:t>5 ASIAKKAAN ASEMA JA OIKEUDET (4.2)</w:t>
        </w:r>
        <w:r w:rsidR="00DD46B8">
          <w:rPr>
            <w:noProof/>
            <w:webHidden/>
          </w:rPr>
          <w:tab/>
        </w:r>
        <w:r w:rsidR="00DD46B8">
          <w:rPr>
            <w:noProof/>
            <w:webHidden/>
          </w:rPr>
          <w:fldChar w:fldCharType="begin"/>
        </w:r>
        <w:r w:rsidR="00DD46B8">
          <w:rPr>
            <w:noProof/>
            <w:webHidden/>
          </w:rPr>
          <w:instrText xml:space="preserve"> PAGEREF _Toc446270711 \h </w:instrText>
        </w:r>
        <w:r w:rsidR="00DD46B8">
          <w:rPr>
            <w:noProof/>
            <w:webHidden/>
          </w:rPr>
        </w:r>
        <w:r w:rsidR="00DD46B8">
          <w:rPr>
            <w:noProof/>
            <w:webHidden/>
          </w:rPr>
          <w:fldChar w:fldCharType="separate"/>
        </w:r>
        <w:r w:rsidR="00F7512D">
          <w:rPr>
            <w:noProof/>
            <w:webHidden/>
          </w:rPr>
          <w:t>5</w:t>
        </w:r>
        <w:r w:rsidR="00DD46B8">
          <w:rPr>
            <w:noProof/>
            <w:webHidden/>
          </w:rPr>
          <w:fldChar w:fldCharType="end"/>
        </w:r>
      </w:hyperlink>
    </w:p>
    <w:p w14:paraId="4B9611FC" w14:textId="04D59CAA"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2" w:history="1">
        <w:r w:rsidR="00DD46B8" w:rsidRPr="00637158">
          <w:rPr>
            <w:rStyle w:val="Hyperlinkki"/>
            <w:noProof/>
          </w:rPr>
          <w:t>4.2.1 Palvelutarpeen arviointi</w:t>
        </w:r>
        <w:r w:rsidR="00DD46B8">
          <w:rPr>
            <w:noProof/>
            <w:webHidden/>
          </w:rPr>
          <w:tab/>
        </w:r>
        <w:r w:rsidR="00DD46B8">
          <w:rPr>
            <w:noProof/>
            <w:webHidden/>
          </w:rPr>
          <w:fldChar w:fldCharType="begin"/>
        </w:r>
        <w:r w:rsidR="00DD46B8">
          <w:rPr>
            <w:noProof/>
            <w:webHidden/>
          </w:rPr>
          <w:instrText xml:space="preserve"> PAGEREF _Toc446270712 \h </w:instrText>
        </w:r>
        <w:r w:rsidR="00DD46B8">
          <w:rPr>
            <w:noProof/>
            <w:webHidden/>
          </w:rPr>
        </w:r>
        <w:r w:rsidR="00DD46B8">
          <w:rPr>
            <w:noProof/>
            <w:webHidden/>
          </w:rPr>
          <w:fldChar w:fldCharType="separate"/>
        </w:r>
        <w:r w:rsidR="00F7512D">
          <w:rPr>
            <w:b/>
            <w:bCs/>
            <w:noProof/>
            <w:webHidden/>
          </w:rPr>
          <w:t>Virhe. Kirjanmerkkiä ei ole määritetty.</w:t>
        </w:r>
        <w:r w:rsidR="00DD46B8">
          <w:rPr>
            <w:noProof/>
            <w:webHidden/>
          </w:rPr>
          <w:fldChar w:fldCharType="end"/>
        </w:r>
      </w:hyperlink>
    </w:p>
    <w:p w14:paraId="573CD64C" w14:textId="0EF0D9D9"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3" w:history="1">
        <w:r w:rsidR="00DD46B8" w:rsidRPr="00637158">
          <w:rPr>
            <w:rStyle w:val="Hyperlinkki"/>
            <w:noProof/>
          </w:rPr>
          <w:t>4.2.1 Hoito-, palvelu- tai kuntoutussuunnitelma</w:t>
        </w:r>
        <w:r w:rsidR="00DD46B8">
          <w:rPr>
            <w:noProof/>
            <w:webHidden/>
          </w:rPr>
          <w:tab/>
        </w:r>
        <w:r w:rsidR="00DD46B8">
          <w:rPr>
            <w:noProof/>
            <w:webHidden/>
          </w:rPr>
          <w:fldChar w:fldCharType="begin"/>
        </w:r>
        <w:r w:rsidR="00DD46B8">
          <w:rPr>
            <w:noProof/>
            <w:webHidden/>
          </w:rPr>
          <w:instrText xml:space="preserve"> PAGEREF _Toc446270713 \h </w:instrText>
        </w:r>
        <w:r w:rsidR="00DD46B8">
          <w:rPr>
            <w:noProof/>
            <w:webHidden/>
          </w:rPr>
        </w:r>
        <w:r w:rsidR="00DD46B8">
          <w:rPr>
            <w:noProof/>
            <w:webHidden/>
          </w:rPr>
          <w:fldChar w:fldCharType="separate"/>
        </w:r>
        <w:r w:rsidR="00F7512D">
          <w:rPr>
            <w:b/>
            <w:bCs/>
            <w:noProof/>
            <w:webHidden/>
          </w:rPr>
          <w:t>Virhe. Kirjanmerkkiä ei ole määritetty.</w:t>
        </w:r>
        <w:r w:rsidR="00DD46B8">
          <w:rPr>
            <w:noProof/>
            <w:webHidden/>
          </w:rPr>
          <w:fldChar w:fldCharType="end"/>
        </w:r>
      </w:hyperlink>
    </w:p>
    <w:p w14:paraId="53F61513" w14:textId="62166A2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4" w:history="1">
        <w:r w:rsidR="00DD46B8" w:rsidRPr="00637158">
          <w:rPr>
            <w:rStyle w:val="Hyperlinkki"/>
            <w:noProof/>
          </w:rPr>
          <w:t>4.2.1 Hoito- ja kasvatussuunnitelma (LsL 30.5 §)</w:t>
        </w:r>
        <w:r w:rsidR="00DD46B8">
          <w:rPr>
            <w:noProof/>
            <w:webHidden/>
          </w:rPr>
          <w:tab/>
        </w:r>
        <w:r w:rsidR="00DD46B8">
          <w:rPr>
            <w:noProof/>
            <w:webHidden/>
          </w:rPr>
          <w:fldChar w:fldCharType="begin"/>
        </w:r>
        <w:r w:rsidR="00DD46B8">
          <w:rPr>
            <w:noProof/>
            <w:webHidden/>
          </w:rPr>
          <w:instrText xml:space="preserve"> PAGEREF _Toc446270714 \h </w:instrText>
        </w:r>
        <w:r w:rsidR="00DD46B8">
          <w:rPr>
            <w:noProof/>
            <w:webHidden/>
          </w:rPr>
        </w:r>
        <w:r w:rsidR="00DD46B8">
          <w:rPr>
            <w:noProof/>
            <w:webHidden/>
          </w:rPr>
          <w:fldChar w:fldCharType="separate"/>
        </w:r>
        <w:r w:rsidR="00F7512D">
          <w:rPr>
            <w:b/>
            <w:bCs/>
            <w:noProof/>
            <w:webHidden/>
          </w:rPr>
          <w:t>Virhe. Kirjanmerkkiä ei ole määritetty.</w:t>
        </w:r>
        <w:r w:rsidR="00DD46B8">
          <w:rPr>
            <w:noProof/>
            <w:webHidden/>
          </w:rPr>
          <w:fldChar w:fldCharType="end"/>
        </w:r>
      </w:hyperlink>
    </w:p>
    <w:p w14:paraId="22935039" w14:textId="130F33A9"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5" w:history="1">
        <w:r w:rsidR="00DD46B8" w:rsidRPr="00637158">
          <w:rPr>
            <w:rStyle w:val="Hyperlinkki"/>
            <w:noProof/>
          </w:rPr>
          <w:t>4.2.2 Asiakkaan kohtelu</w:t>
        </w:r>
        <w:r w:rsidR="00DD46B8">
          <w:rPr>
            <w:noProof/>
            <w:webHidden/>
          </w:rPr>
          <w:tab/>
        </w:r>
        <w:r w:rsidR="00DD46B8">
          <w:rPr>
            <w:noProof/>
            <w:webHidden/>
          </w:rPr>
          <w:fldChar w:fldCharType="begin"/>
        </w:r>
        <w:r w:rsidR="00DD46B8">
          <w:rPr>
            <w:noProof/>
            <w:webHidden/>
          </w:rPr>
          <w:instrText xml:space="preserve"> PAGEREF _Toc446270715 \h </w:instrText>
        </w:r>
        <w:r w:rsidR="00DD46B8">
          <w:rPr>
            <w:noProof/>
            <w:webHidden/>
          </w:rPr>
        </w:r>
        <w:r w:rsidR="00DD46B8">
          <w:rPr>
            <w:noProof/>
            <w:webHidden/>
          </w:rPr>
          <w:fldChar w:fldCharType="separate"/>
        </w:r>
        <w:r w:rsidR="00F7512D">
          <w:rPr>
            <w:b/>
            <w:bCs/>
            <w:noProof/>
            <w:webHidden/>
          </w:rPr>
          <w:t>Virhe. Kirjanmerkkiä ei ole määritetty.</w:t>
        </w:r>
        <w:r w:rsidR="00DD46B8">
          <w:rPr>
            <w:noProof/>
            <w:webHidden/>
          </w:rPr>
          <w:fldChar w:fldCharType="end"/>
        </w:r>
      </w:hyperlink>
    </w:p>
    <w:p w14:paraId="087957C7" w14:textId="59FCAFBC"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6" w:history="1">
        <w:r w:rsidR="00DD46B8" w:rsidRPr="00637158">
          <w:rPr>
            <w:rStyle w:val="Hyperlinkki"/>
            <w:noProof/>
          </w:rPr>
          <w:t>4.2.3 Asiakkaan osallisuus</w:t>
        </w:r>
        <w:r w:rsidR="00DD46B8">
          <w:rPr>
            <w:noProof/>
            <w:webHidden/>
          </w:rPr>
          <w:tab/>
        </w:r>
        <w:r w:rsidR="00DD46B8">
          <w:rPr>
            <w:noProof/>
            <w:webHidden/>
          </w:rPr>
          <w:fldChar w:fldCharType="begin"/>
        </w:r>
        <w:r w:rsidR="00DD46B8">
          <w:rPr>
            <w:noProof/>
            <w:webHidden/>
          </w:rPr>
          <w:instrText xml:space="preserve"> PAGEREF _Toc446270716 \h </w:instrText>
        </w:r>
        <w:r w:rsidR="00DD46B8">
          <w:rPr>
            <w:noProof/>
            <w:webHidden/>
          </w:rPr>
        </w:r>
        <w:r w:rsidR="00DD46B8">
          <w:rPr>
            <w:noProof/>
            <w:webHidden/>
          </w:rPr>
          <w:fldChar w:fldCharType="separate"/>
        </w:r>
        <w:r w:rsidR="00F7512D">
          <w:rPr>
            <w:noProof/>
            <w:webHidden/>
          </w:rPr>
          <w:t>7</w:t>
        </w:r>
        <w:r w:rsidR="00DD46B8">
          <w:rPr>
            <w:noProof/>
            <w:webHidden/>
          </w:rPr>
          <w:fldChar w:fldCharType="end"/>
        </w:r>
      </w:hyperlink>
    </w:p>
    <w:p w14:paraId="32292232" w14:textId="55BAA248"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7" w:history="1">
        <w:r w:rsidR="00DD46B8" w:rsidRPr="00637158">
          <w:rPr>
            <w:rStyle w:val="Hyperlinkki"/>
            <w:noProof/>
          </w:rPr>
          <w:t>4.2.4 Asiakkaan oikeusturva</w:t>
        </w:r>
        <w:r w:rsidR="00DD46B8">
          <w:rPr>
            <w:noProof/>
            <w:webHidden/>
          </w:rPr>
          <w:tab/>
        </w:r>
        <w:r w:rsidR="00DD46B8">
          <w:rPr>
            <w:noProof/>
            <w:webHidden/>
          </w:rPr>
          <w:fldChar w:fldCharType="begin"/>
        </w:r>
        <w:r w:rsidR="00DD46B8">
          <w:rPr>
            <w:noProof/>
            <w:webHidden/>
          </w:rPr>
          <w:instrText xml:space="preserve"> PAGEREF _Toc446270717 \h </w:instrText>
        </w:r>
        <w:r w:rsidR="00DD46B8">
          <w:rPr>
            <w:noProof/>
            <w:webHidden/>
          </w:rPr>
        </w:r>
        <w:r w:rsidR="00DD46B8">
          <w:rPr>
            <w:noProof/>
            <w:webHidden/>
          </w:rPr>
          <w:fldChar w:fldCharType="separate"/>
        </w:r>
        <w:r w:rsidR="00F7512D">
          <w:rPr>
            <w:noProof/>
            <w:webHidden/>
          </w:rPr>
          <w:t>8</w:t>
        </w:r>
        <w:r w:rsidR="00DD46B8">
          <w:rPr>
            <w:noProof/>
            <w:webHidden/>
          </w:rPr>
          <w:fldChar w:fldCharType="end"/>
        </w:r>
      </w:hyperlink>
    </w:p>
    <w:p w14:paraId="6F1194C7" w14:textId="6E7A1626"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18" w:history="1">
        <w:r w:rsidR="00DD46B8" w:rsidRPr="00637158">
          <w:rPr>
            <w:rStyle w:val="Hyperlinkki"/>
            <w:noProof/>
          </w:rPr>
          <w:t>6 PALVELUN SISÄLLÖN OMAVALVONTA (4.3)</w:t>
        </w:r>
        <w:r w:rsidR="00DD46B8">
          <w:rPr>
            <w:noProof/>
            <w:webHidden/>
          </w:rPr>
          <w:tab/>
        </w:r>
        <w:r w:rsidR="00DD46B8">
          <w:rPr>
            <w:noProof/>
            <w:webHidden/>
          </w:rPr>
          <w:fldChar w:fldCharType="begin"/>
        </w:r>
        <w:r w:rsidR="00DD46B8">
          <w:rPr>
            <w:noProof/>
            <w:webHidden/>
          </w:rPr>
          <w:instrText xml:space="preserve"> PAGEREF _Toc446270718 \h </w:instrText>
        </w:r>
        <w:r w:rsidR="00DD46B8">
          <w:rPr>
            <w:noProof/>
            <w:webHidden/>
          </w:rPr>
        </w:r>
        <w:r w:rsidR="00DD46B8">
          <w:rPr>
            <w:noProof/>
            <w:webHidden/>
          </w:rPr>
          <w:fldChar w:fldCharType="separate"/>
        </w:r>
        <w:r w:rsidR="00F7512D">
          <w:rPr>
            <w:noProof/>
            <w:webHidden/>
          </w:rPr>
          <w:t>8</w:t>
        </w:r>
        <w:r w:rsidR="00DD46B8">
          <w:rPr>
            <w:noProof/>
            <w:webHidden/>
          </w:rPr>
          <w:fldChar w:fldCharType="end"/>
        </w:r>
      </w:hyperlink>
    </w:p>
    <w:p w14:paraId="1085947A" w14:textId="7E15B43C"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9" w:history="1">
        <w:r w:rsidR="00DD46B8" w:rsidRPr="00637158">
          <w:rPr>
            <w:rStyle w:val="Hyperlinkki"/>
            <w:noProof/>
          </w:rPr>
          <w:t>4.3.1 Hyvinvointia, kuntoutumista ja kasvua tukeva toiminta</w:t>
        </w:r>
        <w:r w:rsidR="00DD46B8">
          <w:rPr>
            <w:noProof/>
            <w:webHidden/>
          </w:rPr>
          <w:tab/>
        </w:r>
        <w:r w:rsidR="00DD46B8">
          <w:rPr>
            <w:noProof/>
            <w:webHidden/>
          </w:rPr>
          <w:fldChar w:fldCharType="begin"/>
        </w:r>
        <w:r w:rsidR="00DD46B8">
          <w:rPr>
            <w:noProof/>
            <w:webHidden/>
          </w:rPr>
          <w:instrText xml:space="preserve"> PAGEREF _Toc446270719 \h </w:instrText>
        </w:r>
        <w:r w:rsidR="00DD46B8">
          <w:rPr>
            <w:noProof/>
            <w:webHidden/>
          </w:rPr>
        </w:r>
        <w:r w:rsidR="00DD46B8">
          <w:rPr>
            <w:noProof/>
            <w:webHidden/>
          </w:rPr>
          <w:fldChar w:fldCharType="separate"/>
        </w:r>
        <w:r w:rsidR="00F7512D">
          <w:rPr>
            <w:noProof/>
            <w:webHidden/>
          </w:rPr>
          <w:t>8</w:t>
        </w:r>
        <w:r w:rsidR="00DD46B8">
          <w:rPr>
            <w:noProof/>
            <w:webHidden/>
          </w:rPr>
          <w:fldChar w:fldCharType="end"/>
        </w:r>
      </w:hyperlink>
    </w:p>
    <w:p w14:paraId="6F9DBB4C" w14:textId="04032A7A"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0" w:history="1">
        <w:r w:rsidR="00DD46B8" w:rsidRPr="00637158">
          <w:rPr>
            <w:rStyle w:val="Hyperlinkki"/>
            <w:noProof/>
          </w:rPr>
          <w:t>4.3.2 Ravitsemus</w:t>
        </w:r>
        <w:r w:rsidR="00DD46B8">
          <w:rPr>
            <w:noProof/>
            <w:webHidden/>
          </w:rPr>
          <w:tab/>
        </w:r>
        <w:r w:rsidR="00DD46B8">
          <w:rPr>
            <w:noProof/>
            <w:webHidden/>
          </w:rPr>
          <w:fldChar w:fldCharType="begin"/>
        </w:r>
        <w:r w:rsidR="00DD46B8">
          <w:rPr>
            <w:noProof/>
            <w:webHidden/>
          </w:rPr>
          <w:instrText xml:space="preserve"> PAGEREF _Toc446270720 \h </w:instrText>
        </w:r>
        <w:r w:rsidR="00DD46B8">
          <w:rPr>
            <w:noProof/>
            <w:webHidden/>
          </w:rPr>
        </w:r>
        <w:r w:rsidR="00DD46B8">
          <w:rPr>
            <w:noProof/>
            <w:webHidden/>
          </w:rPr>
          <w:fldChar w:fldCharType="separate"/>
        </w:r>
        <w:r w:rsidR="00F7512D">
          <w:rPr>
            <w:noProof/>
            <w:webHidden/>
          </w:rPr>
          <w:t>9</w:t>
        </w:r>
        <w:r w:rsidR="00DD46B8">
          <w:rPr>
            <w:noProof/>
            <w:webHidden/>
          </w:rPr>
          <w:fldChar w:fldCharType="end"/>
        </w:r>
      </w:hyperlink>
    </w:p>
    <w:p w14:paraId="11274E8B" w14:textId="6015B953"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1" w:history="1">
        <w:r w:rsidR="00DD46B8" w:rsidRPr="00637158">
          <w:rPr>
            <w:rStyle w:val="Hyperlinkki"/>
            <w:noProof/>
          </w:rPr>
          <w:t>4.3.3 Hygieniakäytännöt</w:t>
        </w:r>
        <w:r w:rsidR="00DD46B8">
          <w:rPr>
            <w:noProof/>
            <w:webHidden/>
          </w:rPr>
          <w:tab/>
        </w:r>
        <w:r w:rsidR="00DD46B8">
          <w:rPr>
            <w:noProof/>
            <w:webHidden/>
          </w:rPr>
          <w:fldChar w:fldCharType="begin"/>
        </w:r>
        <w:r w:rsidR="00DD46B8">
          <w:rPr>
            <w:noProof/>
            <w:webHidden/>
          </w:rPr>
          <w:instrText xml:space="preserve"> PAGEREF _Toc446270721 \h </w:instrText>
        </w:r>
        <w:r w:rsidR="00DD46B8">
          <w:rPr>
            <w:noProof/>
            <w:webHidden/>
          </w:rPr>
        </w:r>
        <w:r w:rsidR="00DD46B8">
          <w:rPr>
            <w:noProof/>
            <w:webHidden/>
          </w:rPr>
          <w:fldChar w:fldCharType="separate"/>
        </w:r>
        <w:r w:rsidR="00F7512D">
          <w:rPr>
            <w:noProof/>
            <w:webHidden/>
          </w:rPr>
          <w:t>9</w:t>
        </w:r>
        <w:r w:rsidR="00DD46B8">
          <w:rPr>
            <w:noProof/>
            <w:webHidden/>
          </w:rPr>
          <w:fldChar w:fldCharType="end"/>
        </w:r>
      </w:hyperlink>
    </w:p>
    <w:p w14:paraId="2BFCEEC2" w14:textId="38346CEB"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2" w:history="1">
        <w:r w:rsidR="00DD46B8" w:rsidRPr="00637158">
          <w:rPr>
            <w:rStyle w:val="Hyperlinkki"/>
            <w:noProof/>
          </w:rPr>
          <w:t>4.3.4 Terveyden- ja sairaanhoito</w:t>
        </w:r>
        <w:r w:rsidR="00DD46B8">
          <w:rPr>
            <w:noProof/>
            <w:webHidden/>
          </w:rPr>
          <w:tab/>
        </w:r>
        <w:r w:rsidR="00DD46B8">
          <w:rPr>
            <w:noProof/>
            <w:webHidden/>
          </w:rPr>
          <w:fldChar w:fldCharType="begin"/>
        </w:r>
        <w:r w:rsidR="00DD46B8">
          <w:rPr>
            <w:noProof/>
            <w:webHidden/>
          </w:rPr>
          <w:instrText xml:space="preserve"> PAGEREF _Toc446270722 \h </w:instrText>
        </w:r>
        <w:r w:rsidR="00DD46B8">
          <w:rPr>
            <w:noProof/>
            <w:webHidden/>
          </w:rPr>
        </w:r>
        <w:r w:rsidR="00DD46B8">
          <w:rPr>
            <w:noProof/>
            <w:webHidden/>
          </w:rPr>
          <w:fldChar w:fldCharType="separate"/>
        </w:r>
        <w:r w:rsidR="00F7512D">
          <w:rPr>
            <w:noProof/>
            <w:webHidden/>
          </w:rPr>
          <w:t>9</w:t>
        </w:r>
        <w:r w:rsidR="00DD46B8">
          <w:rPr>
            <w:noProof/>
            <w:webHidden/>
          </w:rPr>
          <w:fldChar w:fldCharType="end"/>
        </w:r>
      </w:hyperlink>
    </w:p>
    <w:p w14:paraId="21604E29" w14:textId="044CA0F1"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3" w:history="1">
        <w:r w:rsidR="00DD46B8" w:rsidRPr="00637158">
          <w:rPr>
            <w:rStyle w:val="Hyperlinkki"/>
            <w:noProof/>
          </w:rPr>
          <w:t>4.3.5 Lääkehoito</w:t>
        </w:r>
        <w:r w:rsidR="00DD46B8">
          <w:rPr>
            <w:noProof/>
            <w:webHidden/>
          </w:rPr>
          <w:tab/>
        </w:r>
        <w:r w:rsidR="00DD46B8">
          <w:rPr>
            <w:noProof/>
            <w:webHidden/>
          </w:rPr>
          <w:fldChar w:fldCharType="begin"/>
        </w:r>
        <w:r w:rsidR="00DD46B8">
          <w:rPr>
            <w:noProof/>
            <w:webHidden/>
          </w:rPr>
          <w:instrText xml:space="preserve"> PAGEREF _Toc446270723 \h </w:instrText>
        </w:r>
        <w:r w:rsidR="00DD46B8">
          <w:rPr>
            <w:noProof/>
            <w:webHidden/>
          </w:rPr>
        </w:r>
        <w:r w:rsidR="00DD46B8">
          <w:rPr>
            <w:noProof/>
            <w:webHidden/>
          </w:rPr>
          <w:fldChar w:fldCharType="separate"/>
        </w:r>
        <w:r w:rsidR="00F7512D">
          <w:rPr>
            <w:noProof/>
            <w:webHidden/>
          </w:rPr>
          <w:t>10</w:t>
        </w:r>
        <w:r w:rsidR="00DD46B8">
          <w:rPr>
            <w:noProof/>
            <w:webHidden/>
          </w:rPr>
          <w:fldChar w:fldCharType="end"/>
        </w:r>
      </w:hyperlink>
    </w:p>
    <w:p w14:paraId="06A351E4" w14:textId="0FABAD9A"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4" w:history="1">
        <w:r w:rsidR="00DD46B8" w:rsidRPr="00637158">
          <w:rPr>
            <w:rStyle w:val="Hyperlinkki"/>
            <w:noProof/>
          </w:rPr>
          <w:t>4.3.6 Yhteistyö eri toimijoiden kanssa</w:t>
        </w:r>
        <w:r w:rsidR="00DD46B8">
          <w:rPr>
            <w:noProof/>
            <w:webHidden/>
          </w:rPr>
          <w:tab/>
        </w:r>
        <w:r w:rsidR="00DD46B8">
          <w:rPr>
            <w:noProof/>
            <w:webHidden/>
          </w:rPr>
          <w:fldChar w:fldCharType="begin"/>
        </w:r>
        <w:r w:rsidR="00DD46B8">
          <w:rPr>
            <w:noProof/>
            <w:webHidden/>
          </w:rPr>
          <w:instrText xml:space="preserve"> PAGEREF _Toc446270724 \h </w:instrText>
        </w:r>
        <w:r w:rsidR="00DD46B8">
          <w:rPr>
            <w:noProof/>
            <w:webHidden/>
          </w:rPr>
        </w:r>
        <w:r w:rsidR="00DD46B8">
          <w:rPr>
            <w:noProof/>
            <w:webHidden/>
          </w:rPr>
          <w:fldChar w:fldCharType="separate"/>
        </w:r>
        <w:r w:rsidR="00F7512D">
          <w:rPr>
            <w:noProof/>
            <w:webHidden/>
          </w:rPr>
          <w:t>10</w:t>
        </w:r>
        <w:r w:rsidR="00DD46B8">
          <w:rPr>
            <w:noProof/>
            <w:webHidden/>
          </w:rPr>
          <w:fldChar w:fldCharType="end"/>
        </w:r>
      </w:hyperlink>
    </w:p>
    <w:p w14:paraId="428946E2" w14:textId="6866272B"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25" w:history="1">
        <w:r w:rsidR="00DD46B8" w:rsidRPr="00637158">
          <w:rPr>
            <w:rStyle w:val="Hyperlinkki"/>
            <w:noProof/>
          </w:rPr>
          <w:t>7 ASIAKASTURVALLISUUS (4.4)</w:t>
        </w:r>
        <w:r w:rsidR="00DD46B8">
          <w:rPr>
            <w:noProof/>
            <w:webHidden/>
          </w:rPr>
          <w:tab/>
        </w:r>
        <w:r w:rsidR="00DD46B8">
          <w:rPr>
            <w:noProof/>
            <w:webHidden/>
          </w:rPr>
          <w:fldChar w:fldCharType="begin"/>
        </w:r>
        <w:r w:rsidR="00DD46B8">
          <w:rPr>
            <w:noProof/>
            <w:webHidden/>
          </w:rPr>
          <w:instrText xml:space="preserve"> PAGEREF _Toc446270725 \h </w:instrText>
        </w:r>
        <w:r w:rsidR="00DD46B8">
          <w:rPr>
            <w:noProof/>
            <w:webHidden/>
          </w:rPr>
        </w:r>
        <w:r w:rsidR="00DD46B8">
          <w:rPr>
            <w:noProof/>
            <w:webHidden/>
          </w:rPr>
          <w:fldChar w:fldCharType="separate"/>
        </w:r>
        <w:r w:rsidR="00F7512D">
          <w:rPr>
            <w:noProof/>
            <w:webHidden/>
          </w:rPr>
          <w:t>11</w:t>
        </w:r>
        <w:r w:rsidR="00DD46B8">
          <w:rPr>
            <w:noProof/>
            <w:webHidden/>
          </w:rPr>
          <w:fldChar w:fldCharType="end"/>
        </w:r>
      </w:hyperlink>
    </w:p>
    <w:p w14:paraId="277128A4" w14:textId="4DC6160F"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6" w:history="1">
        <w:r w:rsidR="00DD46B8" w:rsidRPr="00637158">
          <w:rPr>
            <w:rStyle w:val="Hyperlinkki"/>
            <w:noProof/>
          </w:rPr>
          <w:t>4.4.1 Henkilöstö</w:t>
        </w:r>
        <w:r w:rsidR="00DD46B8">
          <w:rPr>
            <w:noProof/>
            <w:webHidden/>
          </w:rPr>
          <w:tab/>
        </w:r>
        <w:r w:rsidR="00DD46B8">
          <w:rPr>
            <w:noProof/>
            <w:webHidden/>
          </w:rPr>
          <w:fldChar w:fldCharType="begin"/>
        </w:r>
        <w:r w:rsidR="00DD46B8">
          <w:rPr>
            <w:noProof/>
            <w:webHidden/>
          </w:rPr>
          <w:instrText xml:space="preserve"> PAGEREF _Toc446270726 \h </w:instrText>
        </w:r>
        <w:r w:rsidR="00DD46B8">
          <w:rPr>
            <w:noProof/>
            <w:webHidden/>
          </w:rPr>
        </w:r>
        <w:r w:rsidR="00DD46B8">
          <w:rPr>
            <w:noProof/>
            <w:webHidden/>
          </w:rPr>
          <w:fldChar w:fldCharType="separate"/>
        </w:r>
        <w:r w:rsidR="00F7512D">
          <w:rPr>
            <w:noProof/>
            <w:webHidden/>
          </w:rPr>
          <w:t>11</w:t>
        </w:r>
        <w:r w:rsidR="00DD46B8">
          <w:rPr>
            <w:noProof/>
            <w:webHidden/>
          </w:rPr>
          <w:fldChar w:fldCharType="end"/>
        </w:r>
      </w:hyperlink>
    </w:p>
    <w:p w14:paraId="3B30DB91" w14:textId="6828CB5E"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7" w:history="1">
        <w:r w:rsidR="00DD46B8" w:rsidRPr="00637158">
          <w:rPr>
            <w:rStyle w:val="Hyperlinkki"/>
            <w:noProof/>
          </w:rPr>
          <w:t>4.4.2 Toimitilat</w:t>
        </w:r>
        <w:r w:rsidR="00DD46B8">
          <w:rPr>
            <w:noProof/>
            <w:webHidden/>
          </w:rPr>
          <w:tab/>
        </w:r>
        <w:r w:rsidR="00DD46B8">
          <w:rPr>
            <w:noProof/>
            <w:webHidden/>
          </w:rPr>
          <w:fldChar w:fldCharType="begin"/>
        </w:r>
        <w:r w:rsidR="00DD46B8">
          <w:rPr>
            <w:noProof/>
            <w:webHidden/>
          </w:rPr>
          <w:instrText xml:space="preserve"> PAGEREF _Toc446270727 \h </w:instrText>
        </w:r>
        <w:r w:rsidR="00DD46B8">
          <w:rPr>
            <w:noProof/>
            <w:webHidden/>
          </w:rPr>
        </w:r>
        <w:r w:rsidR="00DD46B8">
          <w:rPr>
            <w:noProof/>
            <w:webHidden/>
          </w:rPr>
          <w:fldChar w:fldCharType="separate"/>
        </w:r>
        <w:r w:rsidR="00F7512D">
          <w:rPr>
            <w:noProof/>
            <w:webHidden/>
          </w:rPr>
          <w:t>13</w:t>
        </w:r>
        <w:r w:rsidR="00DD46B8">
          <w:rPr>
            <w:noProof/>
            <w:webHidden/>
          </w:rPr>
          <w:fldChar w:fldCharType="end"/>
        </w:r>
      </w:hyperlink>
    </w:p>
    <w:p w14:paraId="5C642829" w14:textId="538915F6"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8" w:history="1">
        <w:r w:rsidR="00DD46B8" w:rsidRPr="00637158">
          <w:rPr>
            <w:rStyle w:val="Hyperlinkki"/>
            <w:noProof/>
          </w:rPr>
          <w:t>4.4.3 Teknologiset ratkaisut</w:t>
        </w:r>
        <w:r w:rsidR="00DD46B8">
          <w:rPr>
            <w:noProof/>
            <w:webHidden/>
          </w:rPr>
          <w:tab/>
        </w:r>
        <w:r w:rsidR="00DD46B8">
          <w:rPr>
            <w:noProof/>
            <w:webHidden/>
          </w:rPr>
          <w:fldChar w:fldCharType="begin"/>
        </w:r>
        <w:r w:rsidR="00DD46B8">
          <w:rPr>
            <w:noProof/>
            <w:webHidden/>
          </w:rPr>
          <w:instrText xml:space="preserve"> PAGEREF _Toc446270728 \h </w:instrText>
        </w:r>
        <w:r w:rsidR="00DD46B8">
          <w:rPr>
            <w:noProof/>
            <w:webHidden/>
          </w:rPr>
        </w:r>
        <w:r w:rsidR="00DD46B8">
          <w:rPr>
            <w:noProof/>
            <w:webHidden/>
          </w:rPr>
          <w:fldChar w:fldCharType="separate"/>
        </w:r>
        <w:r w:rsidR="00F7512D">
          <w:rPr>
            <w:noProof/>
            <w:webHidden/>
          </w:rPr>
          <w:t>14</w:t>
        </w:r>
        <w:r w:rsidR="00DD46B8">
          <w:rPr>
            <w:noProof/>
            <w:webHidden/>
          </w:rPr>
          <w:fldChar w:fldCharType="end"/>
        </w:r>
      </w:hyperlink>
    </w:p>
    <w:p w14:paraId="0965889C" w14:textId="561FC9A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9" w:history="1">
        <w:r w:rsidR="00DD46B8" w:rsidRPr="00637158">
          <w:rPr>
            <w:rStyle w:val="Hyperlinkki"/>
            <w:noProof/>
          </w:rPr>
          <w:t>4.4.4 Terveydenhuollon laitteet ja tarvikkeet</w:t>
        </w:r>
        <w:r w:rsidR="00DD46B8">
          <w:rPr>
            <w:noProof/>
            <w:webHidden/>
          </w:rPr>
          <w:tab/>
        </w:r>
        <w:r w:rsidR="00DD46B8">
          <w:rPr>
            <w:noProof/>
            <w:webHidden/>
          </w:rPr>
          <w:fldChar w:fldCharType="begin"/>
        </w:r>
        <w:r w:rsidR="00DD46B8">
          <w:rPr>
            <w:noProof/>
            <w:webHidden/>
          </w:rPr>
          <w:instrText xml:space="preserve"> PAGEREF _Toc446270729 \h </w:instrText>
        </w:r>
        <w:r w:rsidR="00DD46B8">
          <w:rPr>
            <w:noProof/>
            <w:webHidden/>
          </w:rPr>
        </w:r>
        <w:r w:rsidR="00DD46B8">
          <w:rPr>
            <w:noProof/>
            <w:webHidden/>
          </w:rPr>
          <w:fldChar w:fldCharType="separate"/>
        </w:r>
        <w:r w:rsidR="00F7512D">
          <w:rPr>
            <w:noProof/>
            <w:webHidden/>
          </w:rPr>
          <w:t>14</w:t>
        </w:r>
        <w:r w:rsidR="00DD46B8">
          <w:rPr>
            <w:noProof/>
            <w:webHidden/>
          </w:rPr>
          <w:fldChar w:fldCharType="end"/>
        </w:r>
      </w:hyperlink>
    </w:p>
    <w:p w14:paraId="173688BD" w14:textId="26A18533"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0" w:history="1">
        <w:r w:rsidR="00DD46B8" w:rsidRPr="00637158">
          <w:rPr>
            <w:rStyle w:val="Hyperlinkki"/>
            <w:noProof/>
          </w:rPr>
          <w:t>8 ASIAKAS JA POTILASTIETOJEN KÄSITTELY (4.5)</w:t>
        </w:r>
        <w:r w:rsidR="00DD46B8">
          <w:rPr>
            <w:noProof/>
            <w:webHidden/>
          </w:rPr>
          <w:tab/>
        </w:r>
        <w:r w:rsidR="00DD46B8">
          <w:rPr>
            <w:noProof/>
            <w:webHidden/>
          </w:rPr>
          <w:fldChar w:fldCharType="begin"/>
        </w:r>
        <w:r w:rsidR="00DD46B8">
          <w:rPr>
            <w:noProof/>
            <w:webHidden/>
          </w:rPr>
          <w:instrText xml:space="preserve"> PAGEREF _Toc446270730 \h </w:instrText>
        </w:r>
        <w:r w:rsidR="00DD46B8">
          <w:rPr>
            <w:noProof/>
            <w:webHidden/>
          </w:rPr>
        </w:r>
        <w:r w:rsidR="00DD46B8">
          <w:rPr>
            <w:noProof/>
            <w:webHidden/>
          </w:rPr>
          <w:fldChar w:fldCharType="separate"/>
        </w:r>
        <w:r w:rsidR="00F7512D">
          <w:rPr>
            <w:noProof/>
            <w:webHidden/>
          </w:rPr>
          <w:t>15</w:t>
        </w:r>
        <w:r w:rsidR="00DD46B8">
          <w:rPr>
            <w:noProof/>
            <w:webHidden/>
          </w:rPr>
          <w:fldChar w:fldCharType="end"/>
        </w:r>
      </w:hyperlink>
    </w:p>
    <w:p w14:paraId="222879C0" w14:textId="48381DDE"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1" w:history="1">
        <w:r w:rsidR="00DD46B8" w:rsidRPr="00637158">
          <w:rPr>
            <w:rStyle w:val="Hyperlinkki"/>
            <w:noProof/>
          </w:rPr>
          <w:t>9 YHTEENVETO KEHITTÄMISSUUNNITELMASTA</w:t>
        </w:r>
        <w:r w:rsidR="00DD46B8">
          <w:rPr>
            <w:noProof/>
            <w:webHidden/>
          </w:rPr>
          <w:tab/>
        </w:r>
        <w:r w:rsidR="00DD46B8">
          <w:rPr>
            <w:noProof/>
            <w:webHidden/>
          </w:rPr>
          <w:fldChar w:fldCharType="begin"/>
        </w:r>
        <w:r w:rsidR="00DD46B8">
          <w:rPr>
            <w:noProof/>
            <w:webHidden/>
          </w:rPr>
          <w:instrText xml:space="preserve"> PAGEREF _Toc446270731 \h </w:instrText>
        </w:r>
        <w:r w:rsidR="00DD46B8">
          <w:rPr>
            <w:noProof/>
            <w:webHidden/>
          </w:rPr>
        </w:r>
        <w:r w:rsidR="00DD46B8">
          <w:rPr>
            <w:noProof/>
            <w:webHidden/>
          </w:rPr>
          <w:fldChar w:fldCharType="separate"/>
        </w:r>
        <w:r w:rsidR="00F7512D">
          <w:rPr>
            <w:noProof/>
            <w:webHidden/>
          </w:rPr>
          <w:t>16</w:t>
        </w:r>
        <w:r w:rsidR="00DD46B8">
          <w:rPr>
            <w:noProof/>
            <w:webHidden/>
          </w:rPr>
          <w:fldChar w:fldCharType="end"/>
        </w:r>
      </w:hyperlink>
    </w:p>
    <w:p w14:paraId="05D39258" w14:textId="185ED17D"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2" w:history="1">
        <w:r w:rsidR="00DD46B8" w:rsidRPr="00637158">
          <w:rPr>
            <w:rStyle w:val="Hyperlinkki"/>
            <w:noProof/>
          </w:rPr>
          <w:t>10 OMAVALVONTASUUNNITELMAN SEURANTA (5)</w:t>
        </w:r>
        <w:r w:rsidR="00DD46B8">
          <w:rPr>
            <w:noProof/>
            <w:webHidden/>
          </w:rPr>
          <w:tab/>
        </w:r>
        <w:r w:rsidR="00DD46B8">
          <w:rPr>
            <w:noProof/>
            <w:webHidden/>
          </w:rPr>
          <w:fldChar w:fldCharType="begin"/>
        </w:r>
        <w:r w:rsidR="00DD46B8">
          <w:rPr>
            <w:noProof/>
            <w:webHidden/>
          </w:rPr>
          <w:instrText xml:space="preserve"> PAGEREF _Toc446270732 \h </w:instrText>
        </w:r>
        <w:r w:rsidR="00DD46B8">
          <w:rPr>
            <w:noProof/>
            <w:webHidden/>
          </w:rPr>
        </w:r>
        <w:r w:rsidR="00DD46B8">
          <w:rPr>
            <w:noProof/>
            <w:webHidden/>
          </w:rPr>
          <w:fldChar w:fldCharType="separate"/>
        </w:r>
        <w:r w:rsidR="00F7512D">
          <w:rPr>
            <w:noProof/>
            <w:webHidden/>
          </w:rPr>
          <w:t>16</w:t>
        </w:r>
        <w:r w:rsidR="00DD46B8">
          <w:rPr>
            <w:noProof/>
            <w:webHidden/>
          </w:rPr>
          <w:fldChar w:fldCharType="end"/>
        </w:r>
      </w:hyperlink>
    </w:p>
    <w:p w14:paraId="20A1FA69" w14:textId="349B2362"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3" w:history="1">
        <w:r w:rsidR="00DD46B8" w:rsidRPr="00637158">
          <w:rPr>
            <w:rStyle w:val="Hyperlinkki"/>
            <w:noProof/>
          </w:rPr>
          <w:t>11 LÄHTEET</w:t>
        </w:r>
        <w:r w:rsidR="00DD46B8">
          <w:rPr>
            <w:noProof/>
            <w:webHidden/>
          </w:rPr>
          <w:tab/>
        </w:r>
        <w:r w:rsidR="00DD46B8">
          <w:rPr>
            <w:noProof/>
            <w:webHidden/>
          </w:rPr>
          <w:fldChar w:fldCharType="begin"/>
        </w:r>
        <w:r w:rsidR="00DD46B8">
          <w:rPr>
            <w:noProof/>
            <w:webHidden/>
          </w:rPr>
          <w:instrText xml:space="preserve"> PAGEREF _Toc446270733 \h </w:instrText>
        </w:r>
        <w:r w:rsidR="00DD46B8">
          <w:rPr>
            <w:noProof/>
            <w:webHidden/>
          </w:rPr>
        </w:r>
        <w:r w:rsidR="00DD46B8">
          <w:rPr>
            <w:noProof/>
            <w:webHidden/>
          </w:rPr>
          <w:fldChar w:fldCharType="separate"/>
        </w:r>
        <w:r w:rsidR="00F7512D">
          <w:rPr>
            <w:noProof/>
            <w:webHidden/>
          </w:rPr>
          <w:t>17</w:t>
        </w:r>
        <w:r w:rsidR="00DD46B8">
          <w:rPr>
            <w:noProof/>
            <w:webHidden/>
          </w:rPr>
          <w:fldChar w:fldCharType="end"/>
        </w:r>
      </w:hyperlink>
    </w:p>
    <w:p w14:paraId="011049B7" w14:textId="7DD223F4"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4" w:history="1">
        <w:r w:rsidR="00DD46B8" w:rsidRPr="00637158">
          <w:rPr>
            <w:rStyle w:val="Hyperlinkki"/>
            <w:noProof/>
          </w:rPr>
          <w:t>TIETOA LOMAKKEEN KÄYTTÄJÄLLE</w:t>
        </w:r>
        <w:r w:rsidR="00DD46B8">
          <w:rPr>
            <w:noProof/>
            <w:webHidden/>
          </w:rPr>
          <w:tab/>
        </w:r>
        <w:r w:rsidR="00DD46B8">
          <w:rPr>
            <w:noProof/>
            <w:webHidden/>
          </w:rPr>
          <w:fldChar w:fldCharType="begin"/>
        </w:r>
        <w:r w:rsidR="00DD46B8">
          <w:rPr>
            <w:noProof/>
            <w:webHidden/>
          </w:rPr>
          <w:instrText xml:space="preserve"> PAGEREF _Toc446270734 \h </w:instrText>
        </w:r>
        <w:r w:rsidR="00DD46B8">
          <w:rPr>
            <w:noProof/>
            <w:webHidden/>
          </w:rPr>
        </w:r>
        <w:r w:rsidR="00DD46B8">
          <w:rPr>
            <w:noProof/>
            <w:webHidden/>
          </w:rPr>
          <w:fldChar w:fldCharType="separate"/>
        </w:r>
        <w:r w:rsidR="00F7512D">
          <w:rPr>
            <w:noProof/>
            <w:webHidden/>
          </w:rPr>
          <w:t>17</w:t>
        </w:r>
        <w:r w:rsidR="00DD46B8">
          <w:rPr>
            <w:noProof/>
            <w:webHidden/>
          </w:rPr>
          <w:fldChar w:fldCharType="end"/>
        </w:r>
      </w:hyperlink>
    </w:p>
    <w:p w14:paraId="68E8B477" w14:textId="77777777" w:rsidR="007874FC" w:rsidRDefault="00413665">
      <w:r>
        <w:fldChar w:fldCharType="end"/>
      </w:r>
      <w:r w:rsidR="007874FC">
        <w:br w:type="page"/>
      </w:r>
    </w:p>
    <w:p w14:paraId="426021E8" w14:textId="77777777" w:rsidR="00581117" w:rsidRPr="00BC0AEC" w:rsidRDefault="00E84462" w:rsidP="00580817">
      <w:pPr>
        <w:pStyle w:val="Otsikko1"/>
      </w:pPr>
      <w:bookmarkStart w:id="0" w:name="_Toc446270707"/>
      <w:r>
        <w:lastRenderedPageBreak/>
        <w:t>1</w:t>
      </w:r>
      <w:r w:rsidR="00580817">
        <w:t xml:space="preserve"> </w:t>
      </w:r>
      <w:r w:rsidR="00581117" w:rsidRPr="00580817">
        <w:t xml:space="preserve">PALVELUNTUOTTAJAA </w:t>
      </w:r>
      <w:r w:rsidR="00581117" w:rsidRPr="00BC0AEC">
        <w:t>KOSKEVAT TIEDOT (4.1.1)</w:t>
      </w:r>
      <w:bookmarkEnd w:id="0"/>
    </w:p>
    <w:p w14:paraId="7D019D11"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921"/>
        <w:gridCol w:w="5268"/>
      </w:tblGrid>
      <w:tr w:rsidR="00263A49" w:rsidRPr="007439B6" w14:paraId="77936D8F" w14:textId="77777777" w:rsidTr="00263A49">
        <w:tc>
          <w:tcPr>
            <w:tcW w:w="4995" w:type="dxa"/>
            <w:tcBorders>
              <w:top w:val="single" w:sz="4" w:space="0" w:color="auto"/>
              <w:left w:val="single" w:sz="4" w:space="0" w:color="auto"/>
              <w:bottom w:val="single" w:sz="4" w:space="0" w:color="auto"/>
              <w:right w:val="nil"/>
            </w:tcBorders>
          </w:tcPr>
          <w:p w14:paraId="41F38292" w14:textId="77777777" w:rsidR="00263A49" w:rsidRPr="007439B6" w:rsidRDefault="00263A49" w:rsidP="00BC0AEC">
            <w:pPr>
              <w:jc w:val="both"/>
              <w:rPr>
                <w:sz w:val="20"/>
                <w:szCs w:val="20"/>
              </w:rPr>
            </w:pPr>
            <w:r w:rsidRPr="007439B6">
              <w:rPr>
                <w:sz w:val="20"/>
                <w:szCs w:val="20"/>
              </w:rPr>
              <w:t>Palveluntuottaja</w:t>
            </w:r>
          </w:p>
          <w:p w14:paraId="35E4FC5F" w14:textId="77777777" w:rsidR="00263A49" w:rsidRPr="007439B6" w:rsidRDefault="00263A49" w:rsidP="00BC0AEC">
            <w:pPr>
              <w:jc w:val="both"/>
              <w:rPr>
                <w:sz w:val="20"/>
                <w:szCs w:val="20"/>
              </w:rPr>
            </w:pPr>
          </w:p>
          <w:p w14:paraId="2CB2A07B" w14:textId="77777777" w:rsidR="00263A49" w:rsidRPr="007439B6" w:rsidRDefault="00263A49" w:rsidP="00BC0AEC">
            <w:pPr>
              <w:jc w:val="both"/>
              <w:rPr>
                <w:sz w:val="20"/>
                <w:szCs w:val="20"/>
              </w:rPr>
            </w:pPr>
            <w:r w:rsidRPr="007439B6">
              <w:rPr>
                <w:sz w:val="20"/>
                <w:szCs w:val="20"/>
              </w:rPr>
              <w:t>Yksityinen palvelujentuottaja</w:t>
            </w:r>
          </w:p>
          <w:p w14:paraId="5BC34B99" w14:textId="77777777" w:rsidR="00263A49" w:rsidRPr="007439B6" w:rsidRDefault="00263A49" w:rsidP="00BC0AEC">
            <w:pPr>
              <w:jc w:val="both"/>
              <w:rPr>
                <w:sz w:val="20"/>
                <w:szCs w:val="20"/>
              </w:rPr>
            </w:pPr>
            <w:r w:rsidRPr="007439B6">
              <w:rPr>
                <w:sz w:val="20"/>
                <w:szCs w:val="20"/>
              </w:rPr>
              <w:t xml:space="preserve">Nimi: </w:t>
            </w:r>
            <w:r w:rsidR="00274E29" w:rsidRPr="007439B6">
              <w:rPr>
                <w:sz w:val="20"/>
                <w:szCs w:val="20"/>
              </w:rPr>
              <w:t>Matti ja Liisa Koti Oy</w:t>
            </w:r>
          </w:p>
          <w:p w14:paraId="6E382045" w14:textId="77777777" w:rsidR="00C33936" w:rsidRPr="007439B6" w:rsidRDefault="00C33936" w:rsidP="00BC0AEC">
            <w:pPr>
              <w:jc w:val="both"/>
              <w:rPr>
                <w:sz w:val="20"/>
                <w:szCs w:val="20"/>
              </w:rPr>
            </w:pPr>
          </w:p>
          <w:p w14:paraId="7A3AE249" w14:textId="77777777" w:rsidR="00263A49" w:rsidRPr="007439B6" w:rsidRDefault="00263A49" w:rsidP="00BC0AEC">
            <w:pPr>
              <w:jc w:val="both"/>
              <w:rPr>
                <w:sz w:val="20"/>
                <w:szCs w:val="20"/>
              </w:rPr>
            </w:pPr>
            <w:r w:rsidRPr="007439B6">
              <w:rPr>
                <w:sz w:val="20"/>
                <w:szCs w:val="20"/>
              </w:rPr>
              <w:t xml:space="preserve">Palveluntuottajan Y-tunnus: </w:t>
            </w:r>
            <w:r w:rsidR="00274E29" w:rsidRPr="007439B6">
              <w:rPr>
                <w:sz w:val="20"/>
                <w:szCs w:val="20"/>
              </w:rPr>
              <w:t>1103401-1</w:t>
            </w:r>
          </w:p>
          <w:p w14:paraId="40080806" w14:textId="77777777" w:rsidR="00263A49" w:rsidRPr="007439B6" w:rsidRDefault="00263A49" w:rsidP="00BC0AEC">
            <w:pPr>
              <w:jc w:val="both"/>
              <w:rPr>
                <w:sz w:val="20"/>
                <w:szCs w:val="20"/>
              </w:rPr>
            </w:pPr>
          </w:p>
        </w:tc>
        <w:tc>
          <w:tcPr>
            <w:tcW w:w="5344" w:type="dxa"/>
            <w:tcBorders>
              <w:top w:val="single" w:sz="4" w:space="0" w:color="auto"/>
              <w:left w:val="nil"/>
              <w:bottom w:val="single" w:sz="4" w:space="0" w:color="auto"/>
              <w:right w:val="single" w:sz="4" w:space="0" w:color="auto"/>
            </w:tcBorders>
          </w:tcPr>
          <w:p w14:paraId="0F28B19D" w14:textId="77777777" w:rsidR="00263A49" w:rsidRPr="007439B6" w:rsidRDefault="00263A49" w:rsidP="00BC0AEC">
            <w:pPr>
              <w:jc w:val="both"/>
              <w:rPr>
                <w:sz w:val="20"/>
                <w:szCs w:val="20"/>
              </w:rPr>
            </w:pPr>
          </w:p>
          <w:p w14:paraId="273288F0" w14:textId="77777777" w:rsidR="00263A49" w:rsidRPr="007439B6" w:rsidRDefault="00263A49" w:rsidP="00BC0AEC">
            <w:pPr>
              <w:jc w:val="both"/>
              <w:rPr>
                <w:sz w:val="20"/>
                <w:szCs w:val="20"/>
              </w:rPr>
            </w:pPr>
          </w:p>
          <w:p w14:paraId="58BC1BCE" w14:textId="77777777" w:rsidR="00263A49" w:rsidRPr="007439B6" w:rsidRDefault="00263A49" w:rsidP="00BC0AEC">
            <w:pPr>
              <w:jc w:val="both"/>
              <w:rPr>
                <w:sz w:val="20"/>
                <w:szCs w:val="20"/>
              </w:rPr>
            </w:pPr>
            <w:r w:rsidRPr="007439B6">
              <w:rPr>
                <w:sz w:val="20"/>
                <w:szCs w:val="20"/>
              </w:rPr>
              <w:t xml:space="preserve">Kunnan nimi: </w:t>
            </w:r>
            <w:r w:rsidR="00274E29" w:rsidRPr="007439B6">
              <w:rPr>
                <w:sz w:val="20"/>
                <w:szCs w:val="20"/>
              </w:rPr>
              <w:t>Pieksämäki</w:t>
            </w:r>
          </w:p>
          <w:p w14:paraId="438385A7" w14:textId="77777777" w:rsidR="00263A49" w:rsidRPr="007439B6" w:rsidRDefault="00263A49" w:rsidP="00BC0AEC">
            <w:pPr>
              <w:jc w:val="both"/>
              <w:rPr>
                <w:sz w:val="20"/>
                <w:szCs w:val="20"/>
              </w:rPr>
            </w:pPr>
          </w:p>
          <w:p w14:paraId="27AB2D03" w14:textId="77777777" w:rsidR="00263A49" w:rsidRPr="007439B6" w:rsidRDefault="00263A49" w:rsidP="00BC0AEC">
            <w:pPr>
              <w:jc w:val="both"/>
              <w:rPr>
                <w:sz w:val="20"/>
                <w:szCs w:val="20"/>
              </w:rPr>
            </w:pPr>
            <w:r w:rsidRPr="007439B6">
              <w:rPr>
                <w:sz w:val="20"/>
                <w:szCs w:val="20"/>
              </w:rPr>
              <w:t xml:space="preserve">Kuntayhtymän nimi: </w:t>
            </w:r>
            <w:r w:rsidRPr="007439B6">
              <w:rPr>
                <w:sz w:val="20"/>
                <w:szCs w:val="20"/>
              </w:rPr>
              <w:fldChar w:fldCharType="begin">
                <w:ffData>
                  <w:name w:val="Teksti13"/>
                  <w:enabled/>
                  <w:calcOnExit w:val="0"/>
                  <w:textInput/>
                </w:ffData>
              </w:fldChar>
            </w:r>
            <w:r w:rsidRPr="007439B6">
              <w:rPr>
                <w:sz w:val="20"/>
                <w:szCs w:val="20"/>
              </w:rPr>
              <w:instrText xml:space="preserve"> FORMTEXT </w:instrText>
            </w:r>
            <w:r w:rsidRPr="007439B6">
              <w:rPr>
                <w:sz w:val="20"/>
                <w:szCs w:val="20"/>
              </w:rPr>
            </w:r>
            <w:r w:rsidRPr="007439B6">
              <w:rPr>
                <w:sz w:val="20"/>
                <w:szCs w:val="20"/>
              </w:rPr>
              <w:fldChar w:fldCharType="separate"/>
            </w:r>
            <w:r w:rsidRPr="007439B6">
              <w:rPr>
                <w:sz w:val="20"/>
                <w:szCs w:val="20"/>
              </w:rPr>
              <w:t> </w:t>
            </w:r>
            <w:r w:rsidRPr="007439B6">
              <w:rPr>
                <w:sz w:val="20"/>
                <w:szCs w:val="20"/>
              </w:rPr>
              <w:t> </w:t>
            </w:r>
            <w:r w:rsidRPr="007439B6">
              <w:rPr>
                <w:sz w:val="20"/>
                <w:szCs w:val="20"/>
              </w:rPr>
              <w:t> </w:t>
            </w:r>
            <w:r w:rsidRPr="007439B6">
              <w:rPr>
                <w:sz w:val="20"/>
                <w:szCs w:val="20"/>
              </w:rPr>
              <w:t> </w:t>
            </w:r>
            <w:r w:rsidRPr="007439B6">
              <w:rPr>
                <w:sz w:val="20"/>
                <w:szCs w:val="20"/>
              </w:rPr>
              <w:t> </w:t>
            </w:r>
            <w:r w:rsidRPr="007439B6">
              <w:rPr>
                <w:sz w:val="20"/>
                <w:szCs w:val="20"/>
              </w:rPr>
              <w:fldChar w:fldCharType="end"/>
            </w:r>
          </w:p>
          <w:p w14:paraId="6CEAA1A8" w14:textId="77777777" w:rsidR="00263A49" w:rsidRPr="007439B6" w:rsidRDefault="00263A49" w:rsidP="00BC0AEC">
            <w:pPr>
              <w:jc w:val="both"/>
              <w:rPr>
                <w:sz w:val="20"/>
                <w:szCs w:val="20"/>
              </w:rPr>
            </w:pPr>
          </w:p>
          <w:p w14:paraId="00489482" w14:textId="7FE4398D" w:rsidR="00263A49" w:rsidRPr="007439B6" w:rsidRDefault="008B31A2" w:rsidP="00BC0AEC">
            <w:pPr>
              <w:jc w:val="both"/>
              <w:rPr>
                <w:sz w:val="20"/>
                <w:szCs w:val="20"/>
              </w:rPr>
            </w:pPr>
            <w:r w:rsidRPr="007439B6">
              <w:rPr>
                <w:sz w:val="20"/>
                <w:szCs w:val="20"/>
              </w:rPr>
              <w:t>Sote -a</w:t>
            </w:r>
            <w:r w:rsidR="00263A49" w:rsidRPr="007439B6">
              <w:rPr>
                <w:sz w:val="20"/>
                <w:szCs w:val="20"/>
              </w:rPr>
              <w:t xml:space="preserve">lueen nimi: </w:t>
            </w:r>
            <w:r w:rsidR="00263A49" w:rsidRPr="007439B6">
              <w:rPr>
                <w:sz w:val="20"/>
                <w:szCs w:val="20"/>
              </w:rPr>
              <w:fldChar w:fldCharType="begin">
                <w:ffData>
                  <w:name w:val="Teksti13"/>
                  <w:enabled/>
                  <w:calcOnExit w:val="0"/>
                  <w:textInput/>
                </w:ffData>
              </w:fldChar>
            </w:r>
            <w:r w:rsidR="00263A49" w:rsidRPr="007439B6">
              <w:rPr>
                <w:sz w:val="20"/>
                <w:szCs w:val="20"/>
              </w:rPr>
              <w:instrText xml:space="preserve"> FORMTEXT </w:instrText>
            </w:r>
            <w:r w:rsidR="00263A49" w:rsidRPr="007439B6">
              <w:rPr>
                <w:sz w:val="20"/>
                <w:szCs w:val="20"/>
              </w:rPr>
            </w:r>
            <w:r w:rsidR="00263A49" w:rsidRPr="007439B6">
              <w:rPr>
                <w:sz w:val="20"/>
                <w:szCs w:val="20"/>
              </w:rPr>
              <w:fldChar w:fldCharType="separate"/>
            </w:r>
            <w:r w:rsidR="00263A49" w:rsidRPr="007439B6">
              <w:rPr>
                <w:sz w:val="20"/>
                <w:szCs w:val="20"/>
              </w:rPr>
              <w:t> </w:t>
            </w:r>
            <w:r w:rsidR="00263A49" w:rsidRPr="007439B6">
              <w:rPr>
                <w:sz w:val="20"/>
                <w:szCs w:val="20"/>
              </w:rPr>
              <w:t> </w:t>
            </w:r>
            <w:r w:rsidR="00263A49" w:rsidRPr="007439B6">
              <w:rPr>
                <w:sz w:val="20"/>
                <w:szCs w:val="20"/>
              </w:rPr>
              <w:t> </w:t>
            </w:r>
            <w:r w:rsidR="00263A49" w:rsidRPr="007439B6">
              <w:rPr>
                <w:sz w:val="20"/>
                <w:szCs w:val="20"/>
              </w:rPr>
              <w:t> </w:t>
            </w:r>
            <w:r w:rsidR="00263A49" w:rsidRPr="007439B6">
              <w:rPr>
                <w:sz w:val="20"/>
                <w:szCs w:val="20"/>
              </w:rPr>
              <w:t> </w:t>
            </w:r>
            <w:r w:rsidR="00263A49" w:rsidRPr="007439B6">
              <w:rPr>
                <w:sz w:val="20"/>
                <w:szCs w:val="20"/>
              </w:rPr>
              <w:fldChar w:fldCharType="end"/>
            </w:r>
            <w:r w:rsidR="00557B79" w:rsidRPr="007439B6">
              <w:rPr>
                <w:sz w:val="20"/>
                <w:szCs w:val="20"/>
              </w:rPr>
              <w:t>Etelä-Savon hyvinvointialue, Eloisa</w:t>
            </w:r>
          </w:p>
          <w:p w14:paraId="7B75F70B" w14:textId="77777777" w:rsidR="00263A49" w:rsidRPr="007439B6" w:rsidRDefault="00263A49" w:rsidP="00BC0AEC">
            <w:pPr>
              <w:jc w:val="both"/>
              <w:rPr>
                <w:sz w:val="20"/>
                <w:szCs w:val="20"/>
              </w:rPr>
            </w:pPr>
          </w:p>
        </w:tc>
      </w:tr>
      <w:tr w:rsidR="00263A49" w:rsidRPr="007439B6" w14:paraId="40D26EE9" w14:textId="77777777" w:rsidTr="00263A49">
        <w:tc>
          <w:tcPr>
            <w:tcW w:w="10339" w:type="dxa"/>
            <w:gridSpan w:val="2"/>
            <w:tcBorders>
              <w:top w:val="single" w:sz="4" w:space="0" w:color="auto"/>
              <w:bottom w:val="single" w:sz="4" w:space="0" w:color="auto"/>
            </w:tcBorders>
          </w:tcPr>
          <w:p w14:paraId="6DDF0C3F" w14:textId="77777777" w:rsidR="00263A49" w:rsidRPr="007439B6" w:rsidRDefault="00263A49" w:rsidP="00BC0AEC">
            <w:pPr>
              <w:jc w:val="both"/>
              <w:rPr>
                <w:sz w:val="20"/>
                <w:szCs w:val="20"/>
              </w:rPr>
            </w:pPr>
            <w:r w:rsidRPr="007439B6">
              <w:rPr>
                <w:sz w:val="20"/>
                <w:szCs w:val="20"/>
              </w:rPr>
              <w:t>Toimintayksikön</w:t>
            </w:r>
            <w:r w:rsidRPr="007439B6">
              <w:rPr>
                <w:color w:val="FF0000"/>
                <w:sz w:val="20"/>
                <w:szCs w:val="20"/>
              </w:rPr>
              <w:t xml:space="preserve"> </w:t>
            </w:r>
            <w:r w:rsidRPr="007439B6">
              <w:rPr>
                <w:sz w:val="20"/>
                <w:szCs w:val="20"/>
              </w:rPr>
              <w:t>nimi</w:t>
            </w:r>
          </w:p>
          <w:p w14:paraId="20E5AC1F" w14:textId="77777777" w:rsidR="00263A49" w:rsidRPr="007439B6" w:rsidRDefault="00274E29" w:rsidP="00BC0AEC">
            <w:pPr>
              <w:jc w:val="both"/>
              <w:rPr>
                <w:sz w:val="20"/>
                <w:szCs w:val="20"/>
              </w:rPr>
            </w:pPr>
            <w:r w:rsidRPr="007439B6">
              <w:rPr>
                <w:sz w:val="20"/>
                <w:szCs w:val="20"/>
              </w:rPr>
              <w:t>Matti ja Liisa Koti Oy /Poutala</w:t>
            </w:r>
            <w:r w:rsidR="00812C4F" w:rsidRPr="007439B6">
              <w:rPr>
                <w:sz w:val="20"/>
                <w:szCs w:val="20"/>
              </w:rPr>
              <w:t xml:space="preserve"> palveluasunnot</w:t>
            </w:r>
          </w:p>
          <w:p w14:paraId="2608F602" w14:textId="77777777" w:rsidR="00263A49" w:rsidRPr="007439B6" w:rsidRDefault="00263A49" w:rsidP="00BC0AEC">
            <w:pPr>
              <w:jc w:val="both"/>
              <w:rPr>
                <w:sz w:val="20"/>
                <w:szCs w:val="20"/>
              </w:rPr>
            </w:pPr>
          </w:p>
        </w:tc>
      </w:tr>
      <w:tr w:rsidR="00263A49" w:rsidRPr="007439B6" w14:paraId="29B7A349" w14:textId="77777777" w:rsidTr="00263A49">
        <w:tc>
          <w:tcPr>
            <w:tcW w:w="10339" w:type="dxa"/>
            <w:gridSpan w:val="2"/>
            <w:tcBorders>
              <w:top w:val="single" w:sz="4" w:space="0" w:color="auto"/>
              <w:bottom w:val="single" w:sz="4" w:space="0" w:color="auto"/>
            </w:tcBorders>
          </w:tcPr>
          <w:p w14:paraId="63F5C5B9" w14:textId="77777777" w:rsidR="00263A49" w:rsidRPr="007439B6" w:rsidRDefault="00EF78D7" w:rsidP="00BC0AEC">
            <w:pPr>
              <w:pStyle w:val="Arial9"/>
              <w:jc w:val="both"/>
              <w:rPr>
                <w:sz w:val="20"/>
              </w:rPr>
            </w:pPr>
            <w:r w:rsidRPr="007439B6">
              <w:rPr>
                <w:rFonts w:cs="Times New Roman"/>
                <w:sz w:val="20"/>
                <w:lang w:eastAsia="en-US"/>
              </w:rPr>
              <w:t>Toiminta</w:t>
            </w:r>
            <w:r w:rsidR="00263A49" w:rsidRPr="007439B6">
              <w:rPr>
                <w:rFonts w:cs="Times New Roman"/>
                <w:sz w:val="20"/>
                <w:lang w:eastAsia="en-US"/>
              </w:rPr>
              <w:t xml:space="preserve">yksikön </w:t>
            </w:r>
            <w:r w:rsidR="00263A49" w:rsidRPr="007439B6">
              <w:rPr>
                <w:sz w:val="20"/>
              </w:rPr>
              <w:t>sijaintikunta yhteystietoineen</w:t>
            </w:r>
          </w:p>
          <w:p w14:paraId="66AF2551" w14:textId="77777777" w:rsidR="00263A49" w:rsidRPr="007439B6" w:rsidRDefault="00376C3C" w:rsidP="00BC0AEC">
            <w:pPr>
              <w:jc w:val="both"/>
              <w:rPr>
                <w:sz w:val="20"/>
                <w:szCs w:val="20"/>
              </w:rPr>
            </w:pPr>
            <w:r w:rsidRPr="007439B6">
              <w:rPr>
                <w:sz w:val="20"/>
                <w:szCs w:val="20"/>
              </w:rPr>
              <w:t>Pieksämäki</w:t>
            </w:r>
          </w:p>
          <w:p w14:paraId="68378FD5" w14:textId="77777777" w:rsidR="00376C3C" w:rsidRPr="007439B6" w:rsidRDefault="00376C3C" w:rsidP="00BC0AEC">
            <w:pPr>
              <w:jc w:val="both"/>
              <w:rPr>
                <w:sz w:val="20"/>
                <w:szCs w:val="20"/>
              </w:rPr>
            </w:pPr>
          </w:p>
          <w:p w14:paraId="3695BE70" w14:textId="77777777" w:rsidR="00263A49" w:rsidRPr="007439B6" w:rsidRDefault="00263A49" w:rsidP="00BC0AEC">
            <w:pPr>
              <w:jc w:val="both"/>
              <w:rPr>
                <w:sz w:val="20"/>
                <w:szCs w:val="20"/>
              </w:rPr>
            </w:pPr>
          </w:p>
        </w:tc>
      </w:tr>
      <w:tr w:rsidR="00263A49" w:rsidRPr="007439B6" w14:paraId="76D4100A" w14:textId="77777777" w:rsidTr="00263A49">
        <w:tc>
          <w:tcPr>
            <w:tcW w:w="10339" w:type="dxa"/>
            <w:gridSpan w:val="2"/>
            <w:tcBorders>
              <w:top w:val="single" w:sz="4" w:space="0" w:color="auto"/>
              <w:bottom w:val="single" w:sz="4" w:space="0" w:color="auto"/>
            </w:tcBorders>
          </w:tcPr>
          <w:p w14:paraId="04FFDDC6" w14:textId="77777777" w:rsidR="00263A49" w:rsidRPr="007439B6" w:rsidRDefault="00263A49" w:rsidP="00BC0AEC">
            <w:pPr>
              <w:pStyle w:val="Arial9"/>
              <w:jc w:val="both"/>
              <w:rPr>
                <w:sz w:val="20"/>
              </w:rPr>
            </w:pPr>
            <w:r w:rsidRPr="007439B6">
              <w:rPr>
                <w:sz w:val="20"/>
              </w:rPr>
              <w:t>Palvelumuoto; asiakasryhmä, jolle palvelua tuotetaan; asiakaspaikkamäärä</w:t>
            </w:r>
          </w:p>
          <w:p w14:paraId="66EB9585" w14:textId="01020381" w:rsidR="00263A49" w:rsidRPr="007439B6" w:rsidRDefault="00C20928" w:rsidP="00C20928">
            <w:pPr>
              <w:pStyle w:val="Arial9"/>
              <w:jc w:val="both"/>
              <w:rPr>
                <w:sz w:val="20"/>
              </w:rPr>
            </w:pPr>
            <w:r w:rsidRPr="007439B6">
              <w:rPr>
                <w:sz w:val="20"/>
              </w:rPr>
              <w:t>Mielenterveys</w:t>
            </w:r>
            <w:r w:rsidR="0030596B" w:rsidRPr="007439B6">
              <w:rPr>
                <w:sz w:val="20"/>
              </w:rPr>
              <w:t>kuntoutujat</w:t>
            </w:r>
            <w:r w:rsidRPr="007439B6">
              <w:rPr>
                <w:sz w:val="20"/>
              </w:rPr>
              <w:t xml:space="preserve"> </w:t>
            </w:r>
            <w:r w:rsidR="006004C0" w:rsidRPr="007439B6">
              <w:rPr>
                <w:sz w:val="20"/>
              </w:rPr>
              <w:t xml:space="preserve">13 </w:t>
            </w:r>
            <w:r w:rsidR="00693C0B" w:rsidRPr="007439B6">
              <w:rPr>
                <w:sz w:val="20"/>
              </w:rPr>
              <w:t>ympärivuorokautisen palveluasumisen paikkaa.</w:t>
            </w:r>
          </w:p>
        </w:tc>
      </w:tr>
      <w:tr w:rsidR="00263A49" w:rsidRPr="007439B6" w14:paraId="3D7FCAC1" w14:textId="77777777" w:rsidTr="00263A49">
        <w:tc>
          <w:tcPr>
            <w:tcW w:w="10339" w:type="dxa"/>
            <w:gridSpan w:val="2"/>
            <w:tcBorders>
              <w:top w:val="single" w:sz="4" w:space="0" w:color="auto"/>
              <w:bottom w:val="single" w:sz="4" w:space="0" w:color="auto"/>
            </w:tcBorders>
          </w:tcPr>
          <w:p w14:paraId="40785215" w14:textId="77777777" w:rsidR="00263A49" w:rsidRPr="007439B6" w:rsidRDefault="00263A49" w:rsidP="00BC0AEC">
            <w:pPr>
              <w:pStyle w:val="Arial9"/>
              <w:jc w:val="both"/>
              <w:rPr>
                <w:sz w:val="20"/>
              </w:rPr>
            </w:pPr>
            <w:r w:rsidRPr="007439B6">
              <w:rPr>
                <w:sz w:val="20"/>
              </w:rPr>
              <w:t>Toimintayksikön katuosoite</w:t>
            </w:r>
          </w:p>
          <w:p w14:paraId="62F1D29B" w14:textId="77777777" w:rsidR="00263A49" w:rsidRPr="007439B6" w:rsidRDefault="00376C3C" w:rsidP="00BC0AEC">
            <w:pPr>
              <w:pStyle w:val="Arial9"/>
              <w:jc w:val="both"/>
              <w:rPr>
                <w:sz w:val="20"/>
              </w:rPr>
            </w:pPr>
            <w:r w:rsidRPr="007439B6">
              <w:rPr>
                <w:sz w:val="20"/>
              </w:rPr>
              <w:t>Kontiopuisto 36</w:t>
            </w:r>
          </w:p>
          <w:p w14:paraId="7229827C" w14:textId="77777777" w:rsidR="00263A49" w:rsidRPr="007439B6" w:rsidRDefault="00263A49" w:rsidP="00BC0AEC">
            <w:pPr>
              <w:pStyle w:val="Arial9"/>
              <w:jc w:val="both"/>
              <w:rPr>
                <w:sz w:val="20"/>
              </w:rPr>
            </w:pPr>
          </w:p>
        </w:tc>
      </w:tr>
      <w:tr w:rsidR="00382825" w:rsidRPr="007439B6" w14:paraId="19C9266D" w14:textId="77777777" w:rsidTr="00382825">
        <w:tc>
          <w:tcPr>
            <w:tcW w:w="4995" w:type="dxa"/>
            <w:tcBorders>
              <w:top w:val="single" w:sz="4" w:space="0" w:color="auto"/>
              <w:bottom w:val="single" w:sz="4" w:space="0" w:color="auto"/>
            </w:tcBorders>
          </w:tcPr>
          <w:p w14:paraId="6A9223C1" w14:textId="77777777" w:rsidR="00382825" w:rsidRPr="007439B6" w:rsidRDefault="00382825" w:rsidP="00BC0AEC">
            <w:pPr>
              <w:pStyle w:val="Arial9"/>
              <w:jc w:val="both"/>
              <w:rPr>
                <w:sz w:val="20"/>
              </w:rPr>
            </w:pPr>
            <w:r w:rsidRPr="007439B6">
              <w:rPr>
                <w:sz w:val="20"/>
              </w:rPr>
              <w:t>Postinumero</w:t>
            </w:r>
          </w:p>
          <w:p w14:paraId="0372948F" w14:textId="77777777" w:rsidR="00382825" w:rsidRPr="007439B6" w:rsidRDefault="00376C3C" w:rsidP="00BC0AEC">
            <w:pPr>
              <w:pStyle w:val="Arial9"/>
              <w:jc w:val="both"/>
              <w:rPr>
                <w:sz w:val="20"/>
              </w:rPr>
            </w:pPr>
            <w:r w:rsidRPr="007439B6">
              <w:rPr>
                <w:sz w:val="20"/>
              </w:rPr>
              <w:t>76120</w:t>
            </w:r>
          </w:p>
          <w:p w14:paraId="5DB9E593" w14:textId="77777777" w:rsidR="00382825" w:rsidRPr="007439B6" w:rsidRDefault="00382825" w:rsidP="00BC0AEC">
            <w:pPr>
              <w:pStyle w:val="Arial9"/>
              <w:jc w:val="both"/>
              <w:rPr>
                <w:sz w:val="20"/>
              </w:rPr>
            </w:pPr>
          </w:p>
        </w:tc>
        <w:tc>
          <w:tcPr>
            <w:tcW w:w="5344" w:type="dxa"/>
            <w:tcBorders>
              <w:top w:val="single" w:sz="4" w:space="0" w:color="auto"/>
              <w:bottom w:val="single" w:sz="4" w:space="0" w:color="auto"/>
            </w:tcBorders>
          </w:tcPr>
          <w:p w14:paraId="3FA91803" w14:textId="77777777" w:rsidR="00382825" w:rsidRPr="007439B6" w:rsidRDefault="00382825">
            <w:pPr>
              <w:rPr>
                <w:rFonts w:cs="Arial"/>
                <w:sz w:val="20"/>
                <w:szCs w:val="20"/>
                <w:lang w:eastAsia="fi-FI"/>
              </w:rPr>
            </w:pPr>
            <w:r w:rsidRPr="007439B6">
              <w:rPr>
                <w:rFonts w:cs="Arial"/>
                <w:sz w:val="20"/>
                <w:szCs w:val="20"/>
                <w:lang w:eastAsia="fi-FI"/>
              </w:rPr>
              <w:t>Postitoimipaikka</w:t>
            </w:r>
          </w:p>
          <w:p w14:paraId="550AFC3C" w14:textId="77777777" w:rsidR="00382825" w:rsidRPr="007439B6" w:rsidRDefault="00376C3C" w:rsidP="00382825">
            <w:pPr>
              <w:pStyle w:val="Arial9"/>
              <w:jc w:val="both"/>
              <w:rPr>
                <w:sz w:val="20"/>
              </w:rPr>
            </w:pPr>
            <w:r w:rsidRPr="007439B6">
              <w:rPr>
                <w:sz w:val="20"/>
              </w:rPr>
              <w:t>Pieksämäki</w:t>
            </w:r>
          </w:p>
          <w:p w14:paraId="217B7F23" w14:textId="77777777" w:rsidR="00382825" w:rsidRPr="007439B6" w:rsidRDefault="00382825" w:rsidP="00382825">
            <w:pPr>
              <w:pStyle w:val="Arial9"/>
              <w:jc w:val="both"/>
              <w:rPr>
                <w:sz w:val="20"/>
              </w:rPr>
            </w:pPr>
          </w:p>
        </w:tc>
      </w:tr>
      <w:tr w:rsidR="00382825" w:rsidRPr="007439B6" w14:paraId="668E65BD" w14:textId="77777777" w:rsidTr="00382825">
        <w:tc>
          <w:tcPr>
            <w:tcW w:w="4995" w:type="dxa"/>
            <w:tcBorders>
              <w:top w:val="single" w:sz="4" w:space="0" w:color="auto"/>
              <w:bottom w:val="single" w:sz="4" w:space="0" w:color="auto"/>
            </w:tcBorders>
          </w:tcPr>
          <w:p w14:paraId="54D3ECBA" w14:textId="77777777" w:rsidR="00382825" w:rsidRPr="007439B6" w:rsidRDefault="00382825" w:rsidP="00BC0AEC">
            <w:pPr>
              <w:pStyle w:val="Arial9"/>
              <w:jc w:val="both"/>
              <w:rPr>
                <w:sz w:val="20"/>
              </w:rPr>
            </w:pPr>
            <w:r w:rsidRPr="007439B6">
              <w:rPr>
                <w:sz w:val="20"/>
              </w:rPr>
              <w:t>Toimintayksikön vastaava esimies</w:t>
            </w:r>
          </w:p>
          <w:p w14:paraId="612D8033" w14:textId="77777777" w:rsidR="00382825" w:rsidRPr="007439B6" w:rsidRDefault="00812C4F" w:rsidP="00BC0AEC">
            <w:pPr>
              <w:pStyle w:val="Arial9"/>
              <w:jc w:val="both"/>
              <w:rPr>
                <w:sz w:val="20"/>
              </w:rPr>
            </w:pPr>
            <w:r w:rsidRPr="007439B6">
              <w:rPr>
                <w:sz w:val="20"/>
              </w:rPr>
              <w:t>Petra Poutan</w:t>
            </w:r>
            <w:r w:rsidR="005855E5" w:rsidRPr="007439B6">
              <w:rPr>
                <w:sz w:val="20"/>
              </w:rPr>
              <w:t>e</w:t>
            </w:r>
            <w:r w:rsidRPr="007439B6">
              <w:rPr>
                <w:sz w:val="20"/>
              </w:rPr>
              <w:t>n</w:t>
            </w:r>
          </w:p>
          <w:p w14:paraId="299BFC32" w14:textId="77777777" w:rsidR="00382825" w:rsidRPr="007439B6" w:rsidRDefault="00382825" w:rsidP="00BC0AEC">
            <w:pPr>
              <w:pStyle w:val="Arial9"/>
              <w:jc w:val="both"/>
              <w:rPr>
                <w:sz w:val="20"/>
              </w:rPr>
            </w:pPr>
          </w:p>
        </w:tc>
        <w:tc>
          <w:tcPr>
            <w:tcW w:w="5344" w:type="dxa"/>
            <w:tcBorders>
              <w:top w:val="single" w:sz="4" w:space="0" w:color="auto"/>
              <w:bottom w:val="single" w:sz="4" w:space="0" w:color="auto"/>
            </w:tcBorders>
          </w:tcPr>
          <w:p w14:paraId="6026D192" w14:textId="77777777" w:rsidR="00382825" w:rsidRPr="007439B6" w:rsidRDefault="00382825">
            <w:pPr>
              <w:rPr>
                <w:rFonts w:cs="Arial"/>
                <w:sz w:val="20"/>
                <w:szCs w:val="20"/>
                <w:lang w:eastAsia="fi-FI"/>
              </w:rPr>
            </w:pPr>
            <w:r w:rsidRPr="007439B6">
              <w:rPr>
                <w:rFonts w:cs="Arial"/>
                <w:sz w:val="20"/>
                <w:szCs w:val="20"/>
                <w:lang w:eastAsia="fi-FI"/>
              </w:rPr>
              <w:t>Puhelin</w:t>
            </w:r>
          </w:p>
          <w:p w14:paraId="4C42ABD9" w14:textId="77777777" w:rsidR="00382825" w:rsidRPr="007439B6" w:rsidRDefault="00376C3C">
            <w:pPr>
              <w:rPr>
                <w:rFonts w:cs="Arial"/>
                <w:sz w:val="20"/>
                <w:szCs w:val="20"/>
                <w:lang w:eastAsia="fi-FI"/>
              </w:rPr>
            </w:pPr>
            <w:r w:rsidRPr="007439B6">
              <w:rPr>
                <w:sz w:val="20"/>
                <w:szCs w:val="20"/>
              </w:rPr>
              <w:t>0207120300</w:t>
            </w:r>
          </w:p>
          <w:p w14:paraId="34C78D8F" w14:textId="77777777" w:rsidR="00382825" w:rsidRPr="007439B6" w:rsidRDefault="00382825" w:rsidP="00382825">
            <w:pPr>
              <w:pStyle w:val="Arial9"/>
              <w:jc w:val="both"/>
              <w:rPr>
                <w:sz w:val="20"/>
              </w:rPr>
            </w:pPr>
          </w:p>
        </w:tc>
      </w:tr>
      <w:tr w:rsidR="00A81460" w:rsidRPr="007439B6" w14:paraId="45ED0568" w14:textId="77777777" w:rsidTr="00A81460">
        <w:tc>
          <w:tcPr>
            <w:tcW w:w="10339" w:type="dxa"/>
            <w:gridSpan w:val="2"/>
            <w:tcBorders>
              <w:top w:val="single" w:sz="4" w:space="0" w:color="auto"/>
              <w:bottom w:val="single" w:sz="4" w:space="0" w:color="auto"/>
            </w:tcBorders>
          </w:tcPr>
          <w:p w14:paraId="7FE1E5BD" w14:textId="77777777" w:rsidR="00A81460" w:rsidRPr="007439B6" w:rsidRDefault="00A81460" w:rsidP="00BC0AEC">
            <w:pPr>
              <w:pStyle w:val="Arial9"/>
              <w:jc w:val="both"/>
              <w:rPr>
                <w:sz w:val="20"/>
              </w:rPr>
            </w:pPr>
            <w:r w:rsidRPr="007439B6">
              <w:rPr>
                <w:sz w:val="20"/>
              </w:rPr>
              <w:t>Sähköposti</w:t>
            </w:r>
          </w:p>
          <w:p w14:paraId="18377AF3" w14:textId="77777777" w:rsidR="00DA088F" w:rsidRPr="007439B6" w:rsidRDefault="00376C3C" w:rsidP="00BC0AEC">
            <w:pPr>
              <w:pStyle w:val="Arial9"/>
              <w:jc w:val="both"/>
              <w:rPr>
                <w:sz w:val="20"/>
              </w:rPr>
            </w:pPr>
            <w:r w:rsidRPr="007439B6">
              <w:rPr>
                <w:sz w:val="20"/>
              </w:rPr>
              <w:t>poutala@mattijaliisakoti.com</w:t>
            </w:r>
          </w:p>
          <w:p w14:paraId="23747659" w14:textId="77777777" w:rsidR="00DA088F" w:rsidRPr="007439B6" w:rsidRDefault="00DA088F" w:rsidP="00BC0AEC">
            <w:pPr>
              <w:pStyle w:val="Arial9"/>
              <w:jc w:val="both"/>
              <w:rPr>
                <w:sz w:val="20"/>
              </w:rPr>
            </w:pPr>
          </w:p>
        </w:tc>
      </w:tr>
      <w:tr w:rsidR="00A81460" w:rsidRPr="007439B6" w14:paraId="4910C436" w14:textId="77777777" w:rsidTr="00DA088F">
        <w:trPr>
          <w:trHeight w:val="420"/>
        </w:trPr>
        <w:tc>
          <w:tcPr>
            <w:tcW w:w="10339" w:type="dxa"/>
            <w:gridSpan w:val="2"/>
            <w:tcBorders>
              <w:top w:val="single" w:sz="4" w:space="0" w:color="auto"/>
              <w:bottom w:val="single" w:sz="4" w:space="0" w:color="auto"/>
            </w:tcBorders>
            <w:vAlign w:val="center"/>
          </w:tcPr>
          <w:p w14:paraId="30F52ECA" w14:textId="77777777" w:rsidR="00DA088F" w:rsidRPr="007439B6" w:rsidRDefault="00A81460" w:rsidP="001761CE">
            <w:pPr>
              <w:pStyle w:val="Arial9"/>
              <w:jc w:val="center"/>
              <w:rPr>
                <w:b/>
                <w:sz w:val="20"/>
              </w:rPr>
            </w:pPr>
            <w:r w:rsidRPr="007439B6">
              <w:rPr>
                <w:b/>
                <w:sz w:val="20"/>
              </w:rPr>
              <w:t>Toimintalupatiedot</w:t>
            </w:r>
            <w:r w:rsidRPr="007439B6">
              <w:rPr>
                <w:sz w:val="20"/>
              </w:rPr>
              <w:t xml:space="preserve"> (yksityiset sosiaalipalvelut)</w:t>
            </w:r>
          </w:p>
        </w:tc>
      </w:tr>
      <w:tr w:rsidR="00A81460" w:rsidRPr="007439B6" w14:paraId="47DD5879" w14:textId="77777777" w:rsidTr="00DA088F">
        <w:tc>
          <w:tcPr>
            <w:tcW w:w="10339" w:type="dxa"/>
            <w:gridSpan w:val="2"/>
            <w:tcBorders>
              <w:top w:val="single" w:sz="4" w:space="0" w:color="auto"/>
              <w:bottom w:val="single" w:sz="4" w:space="0" w:color="auto"/>
            </w:tcBorders>
          </w:tcPr>
          <w:p w14:paraId="23443ABD" w14:textId="77777777" w:rsidR="00A81460" w:rsidRPr="007439B6" w:rsidRDefault="00DA088F" w:rsidP="00BC0AEC">
            <w:pPr>
              <w:pStyle w:val="Arial9"/>
              <w:jc w:val="both"/>
              <w:rPr>
                <w:sz w:val="20"/>
              </w:rPr>
            </w:pPr>
            <w:r w:rsidRPr="007439B6">
              <w:rPr>
                <w:sz w:val="20"/>
              </w:rPr>
              <w:t>Aluehallintoviraston/Valviran luvan myöntämisajankohta (yksityiset ympärivuorokautista toimintaa harjoittavat yksiköt)</w:t>
            </w:r>
          </w:p>
          <w:p w14:paraId="0B8E2673" w14:textId="77777777" w:rsidR="00DA088F" w:rsidRPr="007439B6" w:rsidRDefault="00376C3C" w:rsidP="00BC0AEC">
            <w:pPr>
              <w:pStyle w:val="Arial9"/>
              <w:jc w:val="both"/>
              <w:rPr>
                <w:sz w:val="20"/>
              </w:rPr>
            </w:pPr>
            <w:r w:rsidRPr="007439B6">
              <w:rPr>
                <w:sz w:val="20"/>
              </w:rPr>
              <w:t>1.11.1997</w:t>
            </w:r>
          </w:p>
          <w:p w14:paraId="6765CFAF" w14:textId="77777777" w:rsidR="00DA088F" w:rsidRPr="007439B6" w:rsidRDefault="00DA088F" w:rsidP="00BC0AEC">
            <w:pPr>
              <w:pStyle w:val="Arial9"/>
              <w:jc w:val="both"/>
              <w:rPr>
                <w:sz w:val="20"/>
              </w:rPr>
            </w:pPr>
          </w:p>
        </w:tc>
      </w:tr>
      <w:tr w:rsidR="00DA088F" w:rsidRPr="007439B6" w14:paraId="02FA312B" w14:textId="77777777" w:rsidTr="00DA088F">
        <w:tc>
          <w:tcPr>
            <w:tcW w:w="10339" w:type="dxa"/>
            <w:gridSpan w:val="2"/>
            <w:tcBorders>
              <w:top w:val="single" w:sz="4" w:space="0" w:color="auto"/>
              <w:bottom w:val="single" w:sz="4" w:space="0" w:color="auto"/>
            </w:tcBorders>
          </w:tcPr>
          <w:p w14:paraId="1197E304" w14:textId="77777777" w:rsidR="006004C0" w:rsidRPr="007439B6" w:rsidRDefault="00DA088F" w:rsidP="00BC0AEC">
            <w:pPr>
              <w:pStyle w:val="Arial9"/>
              <w:jc w:val="both"/>
              <w:rPr>
                <w:sz w:val="20"/>
              </w:rPr>
            </w:pPr>
            <w:r w:rsidRPr="007439B6">
              <w:rPr>
                <w:sz w:val="20"/>
              </w:rPr>
              <w:t>Palvelu, johon lupa on myönnetty</w:t>
            </w:r>
          </w:p>
          <w:p w14:paraId="0AECC7C1" w14:textId="14DFF298" w:rsidR="00DA088F" w:rsidRPr="007439B6" w:rsidRDefault="0046359B" w:rsidP="00BC0AEC">
            <w:pPr>
              <w:pStyle w:val="Arial9"/>
              <w:jc w:val="both"/>
              <w:rPr>
                <w:sz w:val="20"/>
              </w:rPr>
            </w:pPr>
            <w:r w:rsidRPr="007439B6">
              <w:rPr>
                <w:sz w:val="20"/>
              </w:rPr>
              <w:t xml:space="preserve"> </w:t>
            </w:r>
            <w:r w:rsidR="00693C0B" w:rsidRPr="007439B6">
              <w:rPr>
                <w:sz w:val="20"/>
              </w:rPr>
              <w:t>Ympärivuorokautinen palveluasuminen</w:t>
            </w:r>
            <w:r w:rsidR="00812C4F" w:rsidRPr="007439B6">
              <w:rPr>
                <w:sz w:val="20"/>
              </w:rPr>
              <w:t xml:space="preserve"> 4.7.2019</w:t>
            </w:r>
          </w:p>
          <w:p w14:paraId="38B7EC8A" w14:textId="77777777" w:rsidR="00DA088F" w:rsidRPr="007439B6" w:rsidRDefault="00DA088F" w:rsidP="00BC0AEC">
            <w:pPr>
              <w:pStyle w:val="Arial9"/>
              <w:jc w:val="both"/>
              <w:rPr>
                <w:sz w:val="20"/>
              </w:rPr>
            </w:pPr>
          </w:p>
        </w:tc>
      </w:tr>
      <w:tr w:rsidR="00DA088F" w:rsidRPr="007439B6" w14:paraId="653FEDD2" w14:textId="77777777" w:rsidTr="00DA088F">
        <w:trPr>
          <w:trHeight w:val="387"/>
        </w:trPr>
        <w:tc>
          <w:tcPr>
            <w:tcW w:w="10339" w:type="dxa"/>
            <w:gridSpan w:val="2"/>
            <w:tcBorders>
              <w:top w:val="single" w:sz="4" w:space="0" w:color="auto"/>
              <w:bottom w:val="single" w:sz="4" w:space="0" w:color="auto"/>
            </w:tcBorders>
            <w:vAlign w:val="center"/>
          </w:tcPr>
          <w:p w14:paraId="533CF997" w14:textId="77777777" w:rsidR="00DA088F" w:rsidRPr="007439B6" w:rsidRDefault="00DA088F" w:rsidP="001761CE">
            <w:pPr>
              <w:pStyle w:val="Arial9"/>
              <w:jc w:val="center"/>
              <w:rPr>
                <w:b/>
                <w:sz w:val="20"/>
              </w:rPr>
            </w:pPr>
            <w:r w:rsidRPr="007439B6">
              <w:rPr>
                <w:b/>
                <w:sz w:val="20"/>
              </w:rPr>
              <w:t>Ilmoituksenvarainen toiminta</w:t>
            </w:r>
            <w:r w:rsidRPr="007439B6">
              <w:rPr>
                <w:sz w:val="20"/>
              </w:rPr>
              <w:t xml:space="preserve"> (yksityiset sosiaalipalvelut)</w:t>
            </w:r>
          </w:p>
        </w:tc>
      </w:tr>
      <w:tr w:rsidR="00382825" w:rsidRPr="007439B6" w14:paraId="0381515A" w14:textId="77777777" w:rsidTr="00382825">
        <w:tc>
          <w:tcPr>
            <w:tcW w:w="4995" w:type="dxa"/>
            <w:tcBorders>
              <w:top w:val="single" w:sz="4" w:space="0" w:color="auto"/>
              <w:bottom w:val="single" w:sz="4" w:space="0" w:color="auto"/>
            </w:tcBorders>
          </w:tcPr>
          <w:p w14:paraId="60938B92" w14:textId="77777777" w:rsidR="00382825" w:rsidRPr="007439B6" w:rsidRDefault="00382825" w:rsidP="00BC0AEC">
            <w:pPr>
              <w:pStyle w:val="Arial9"/>
              <w:jc w:val="both"/>
              <w:rPr>
                <w:sz w:val="20"/>
              </w:rPr>
            </w:pPr>
            <w:r w:rsidRPr="007439B6">
              <w:rPr>
                <w:sz w:val="20"/>
              </w:rPr>
              <w:t>Kunnan päätös ilmoituksen vastaanottamisesta</w:t>
            </w:r>
          </w:p>
          <w:p w14:paraId="175E4AAA" w14:textId="77777777" w:rsidR="00382825" w:rsidRPr="007439B6" w:rsidRDefault="00382825" w:rsidP="00BC0AEC">
            <w:pPr>
              <w:pStyle w:val="Arial9"/>
              <w:jc w:val="both"/>
              <w:rPr>
                <w:sz w:val="20"/>
              </w:rPr>
            </w:pPr>
            <w:r w:rsidRPr="007439B6">
              <w:rPr>
                <w:sz w:val="20"/>
              </w:rPr>
              <w:fldChar w:fldCharType="begin">
                <w:ffData>
                  <w:name w:val="Teksti13"/>
                  <w:enabled/>
                  <w:calcOnExit w:val="0"/>
                  <w:textInput/>
                </w:ffData>
              </w:fldChar>
            </w:r>
            <w:r w:rsidRPr="007439B6">
              <w:rPr>
                <w:sz w:val="20"/>
              </w:rPr>
              <w:instrText xml:space="preserve"> FORMTEXT </w:instrText>
            </w:r>
            <w:r w:rsidRPr="007439B6">
              <w:rPr>
                <w:sz w:val="20"/>
              </w:rPr>
            </w:r>
            <w:r w:rsidRPr="007439B6">
              <w:rPr>
                <w:sz w:val="20"/>
              </w:rPr>
              <w:fldChar w:fldCharType="separate"/>
            </w:r>
            <w:r w:rsidRPr="007439B6">
              <w:rPr>
                <w:sz w:val="20"/>
              </w:rPr>
              <w:t> </w:t>
            </w:r>
            <w:r w:rsidRPr="007439B6">
              <w:rPr>
                <w:sz w:val="20"/>
              </w:rPr>
              <w:t> </w:t>
            </w:r>
            <w:r w:rsidRPr="007439B6">
              <w:rPr>
                <w:sz w:val="20"/>
              </w:rPr>
              <w:t> </w:t>
            </w:r>
            <w:r w:rsidRPr="007439B6">
              <w:rPr>
                <w:sz w:val="20"/>
              </w:rPr>
              <w:t> </w:t>
            </w:r>
            <w:r w:rsidRPr="007439B6">
              <w:rPr>
                <w:sz w:val="20"/>
              </w:rPr>
              <w:t> </w:t>
            </w:r>
            <w:r w:rsidRPr="007439B6">
              <w:rPr>
                <w:sz w:val="20"/>
              </w:rPr>
              <w:fldChar w:fldCharType="end"/>
            </w:r>
          </w:p>
          <w:p w14:paraId="17632172" w14:textId="77777777" w:rsidR="00382825" w:rsidRPr="007439B6" w:rsidRDefault="00382825" w:rsidP="00BC0AEC">
            <w:pPr>
              <w:pStyle w:val="Arial9"/>
              <w:jc w:val="both"/>
              <w:rPr>
                <w:b/>
                <w:sz w:val="20"/>
              </w:rPr>
            </w:pPr>
          </w:p>
        </w:tc>
        <w:tc>
          <w:tcPr>
            <w:tcW w:w="5344" w:type="dxa"/>
            <w:tcBorders>
              <w:top w:val="single" w:sz="4" w:space="0" w:color="auto"/>
              <w:bottom w:val="single" w:sz="4" w:space="0" w:color="auto"/>
            </w:tcBorders>
          </w:tcPr>
          <w:p w14:paraId="5106C30B" w14:textId="77777777" w:rsidR="00382825" w:rsidRPr="007439B6" w:rsidRDefault="003A15CD">
            <w:pPr>
              <w:rPr>
                <w:rFonts w:cs="Arial"/>
                <w:sz w:val="20"/>
                <w:szCs w:val="20"/>
                <w:lang w:eastAsia="fi-FI"/>
              </w:rPr>
            </w:pPr>
            <w:r w:rsidRPr="007439B6">
              <w:rPr>
                <w:rFonts w:cs="Arial"/>
                <w:sz w:val="20"/>
                <w:szCs w:val="20"/>
                <w:lang w:eastAsia="fi-FI"/>
              </w:rPr>
              <w:t>Aluehallintoviraston rekisteröintipäätöksen ajankohta</w:t>
            </w:r>
          </w:p>
          <w:p w14:paraId="0B75526B" w14:textId="77777777" w:rsidR="00382825" w:rsidRPr="007439B6" w:rsidRDefault="009400F9">
            <w:pPr>
              <w:rPr>
                <w:rFonts w:cs="Arial"/>
                <w:sz w:val="20"/>
                <w:szCs w:val="20"/>
                <w:lang w:eastAsia="fi-FI"/>
              </w:rPr>
            </w:pPr>
            <w:r w:rsidRPr="007439B6">
              <w:rPr>
                <w:sz w:val="20"/>
                <w:szCs w:val="20"/>
              </w:rPr>
              <w:t>30.9.1997</w:t>
            </w:r>
          </w:p>
          <w:p w14:paraId="2EE7890C" w14:textId="77777777" w:rsidR="00382825" w:rsidRPr="007439B6" w:rsidRDefault="00382825" w:rsidP="00382825">
            <w:pPr>
              <w:pStyle w:val="Arial9"/>
              <w:jc w:val="both"/>
              <w:rPr>
                <w:b/>
                <w:sz w:val="20"/>
              </w:rPr>
            </w:pPr>
          </w:p>
        </w:tc>
      </w:tr>
      <w:tr w:rsidR="00DA088F" w:rsidRPr="007439B6" w14:paraId="7FBEAAA2" w14:textId="77777777" w:rsidTr="00DA088F">
        <w:trPr>
          <w:trHeight w:val="429"/>
        </w:trPr>
        <w:tc>
          <w:tcPr>
            <w:tcW w:w="10339" w:type="dxa"/>
            <w:gridSpan w:val="2"/>
            <w:tcBorders>
              <w:top w:val="single" w:sz="4" w:space="0" w:color="auto"/>
              <w:bottom w:val="single" w:sz="4" w:space="0" w:color="auto"/>
            </w:tcBorders>
            <w:vAlign w:val="center"/>
          </w:tcPr>
          <w:p w14:paraId="131AA1D2" w14:textId="77777777" w:rsidR="00DA088F" w:rsidRPr="007439B6" w:rsidRDefault="00DA088F" w:rsidP="001761CE">
            <w:pPr>
              <w:pStyle w:val="Arial9"/>
              <w:jc w:val="center"/>
              <w:rPr>
                <w:b/>
                <w:sz w:val="20"/>
              </w:rPr>
            </w:pPr>
            <w:r w:rsidRPr="007439B6">
              <w:rPr>
                <w:b/>
                <w:sz w:val="20"/>
              </w:rPr>
              <w:t>Alihankintana ostetut palvelut ja niiden tuottajat</w:t>
            </w:r>
          </w:p>
        </w:tc>
      </w:tr>
      <w:tr w:rsidR="00DA088F" w:rsidRPr="007439B6" w14:paraId="780C5E9D" w14:textId="77777777" w:rsidTr="00FE2E72">
        <w:trPr>
          <w:trHeight w:val="842"/>
        </w:trPr>
        <w:tc>
          <w:tcPr>
            <w:tcW w:w="10339" w:type="dxa"/>
            <w:gridSpan w:val="2"/>
            <w:tcBorders>
              <w:top w:val="single" w:sz="4" w:space="0" w:color="auto"/>
            </w:tcBorders>
          </w:tcPr>
          <w:p w14:paraId="334EFB53" w14:textId="48A2685A" w:rsidR="00DA088F" w:rsidRPr="007439B6" w:rsidRDefault="00557B79" w:rsidP="00557B79">
            <w:pPr>
              <w:pStyle w:val="Arial9"/>
              <w:rPr>
                <w:b/>
                <w:sz w:val="20"/>
              </w:rPr>
            </w:pPr>
            <w:r w:rsidRPr="007439B6">
              <w:rPr>
                <w:sz w:val="20"/>
              </w:rPr>
              <w:t>Hoitotarvikkeiden toimittajat, elintarvikkeiden toimittajat, pesuaineiden ja papereiden toimittajat, jalkahoitaja, kampaaja/parturipalvelut, fysioterapia</w:t>
            </w:r>
          </w:p>
        </w:tc>
      </w:tr>
    </w:tbl>
    <w:p w14:paraId="0D96A779" w14:textId="77777777" w:rsidR="00BC0AEC" w:rsidRPr="007439B6" w:rsidRDefault="00BC0AEC" w:rsidP="00BC0AEC">
      <w:pPr>
        <w:jc w:val="both"/>
        <w:rPr>
          <w:sz w:val="20"/>
          <w:szCs w:val="20"/>
        </w:rPr>
      </w:pPr>
    </w:p>
    <w:p w14:paraId="67A378F0" w14:textId="77777777" w:rsidR="00FE2E72" w:rsidRPr="007439B6" w:rsidRDefault="00FE2E72" w:rsidP="00BC0AEC">
      <w:pPr>
        <w:jc w:val="both"/>
        <w:rPr>
          <w:sz w:val="20"/>
          <w:szCs w:val="20"/>
        </w:rPr>
      </w:pPr>
    </w:p>
    <w:p w14:paraId="056380EF" w14:textId="77777777" w:rsidR="00776397" w:rsidRPr="007439B6" w:rsidRDefault="00580817" w:rsidP="00580817">
      <w:pPr>
        <w:pStyle w:val="Otsikko1"/>
        <w:rPr>
          <w:sz w:val="20"/>
          <w:szCs w:val="20"/>
        </w:rPr>
      </w:pPr>
      <w:r w:rsidRPr="007439B6">
        <w:rPr>
          <w:sz w:val="20"/>
          <w:szCs w:val="20"/>
        </w:rPr>
        <w:t xml:space="preserve"> </w:t>
      </w:r>
      <w:bookmarkStart w:id="1" w:name="_Toc446270708"/>
      <w:r w:rsidR="00E84462" w:rsidRPr="007439B6">
        <w:rPr>
          <w:sz w:val="20"/>
          <w:szCs w:val="20"/>
        </w:rPr>
        <w:t xml:space="preserve">2 </w:t>
      </w:r>
      <w:r w:rsidR="00BC0AEC" w:rsidRPr="007439B6">
        <w:rPr>
          <w:sz w:val="20"/>
          <w:szCs w:val="20"/>
        </w:rPr>
        <w:t>TOIMINTA-AJATUS, ARVOT JA TOIMINTAPERIAATTEET (4.1.2)</w:t>
      </w:r>
      <w:bookmarkEnd w:id="1"/>
    </w:p>
    <w:tbl>
      <w:tblPr>
        <w:tblStyle w:val="TaulukkoRuudukko"/>
        <w:tblW w:w="0" w:type="auto"/>
        <w:tblLook w:val="04A0" w:firstRow="1" w:lastRow="0" w:firstColumn="1" w:lastColumn="0" w:noHBand="0" w:noVBand="1"/>
      </w:tblPr>
      <w:tblGrid>
        <w:gridCol w:w="10189"/>
      </w:tblGrid>
      <w:tr w:rsidR="00BC0AEC" w:rsidRPr="007439B6" w14:paraId="08DC77DD" w14:textId="77777777" w:rsidTr="00BC0AEC">
        <w:tc>
          <w:tcPr>
            <w:tcW w:w="10339" w:type="dxa"/>
          </w:tcPr>
          <w:p w14:paraId="5555F9F5" w14:textId="77777777" w:rsidR="00BC0AEC" w:rsidRPr="007439B6" w:rsidRDefault="00BC0AEC" w:rsidP="00BC0AEC">
            <w:pPr>
              <w:pStyle w:val="Arial9"/>
              <w:jc w:val="both"/>
              <w:rPr>
                <w:sz w:val="20"/>
              </w:rPr>
            </w:pPr>
          </w:p>
          <w:p w14:paraId="5E63217D" w14:textId="77777777" w:rsidR="00BC0AEC" w:rsidRPr="007439B6" w:rsidRDefault="00BC0AEC" w:rsidP="00BC0AEC">
            <w:pPr>
              <w:pStyle w:val="Arial9"/>
              <w:jc w:val="both"/>
              <w:rPr>
                <w:b/>
                <w:sz w:val="20"/>
              </w:rPr>
            </w:pPr>
            <w:r w:rsidRPr="007439B6">
              <w:rPr>
                <w:b/>
                <w:sz w:val="20"/>
              </w:rPr>
              <w:t>Toiminta-ajatus</w:t>
            </w:r>
          </w:p>
          <w:p w14:paraId="774A4FE7" w14:textId="5715E75C" w:rsidR="00557B79" w:rsidRPr="007439B6" w:rsidRDefault="00557B79" w:rsidP="007439B6">
            <w:pPr>
              <w:pStyle w:val="Arial9"/>
              <w:jc w:val="both"/>
              <w:rPr>
                <w:b/>
                <w:sz w:val="20"/>
              </w:rPr>
            </w:pPr>
            <w:r w:rsidRPr="007439B6">
              <w:rPr>
                <w:sz w:val="20"/>
              </w:rPr>
              <w:t xml:space="preserve">Matti ja Liisa koti on yksityinen hoivapalveluyritys, joka tuottaa palveluita mielenterveysasiakkaille sekä vanhuksille. Poutalan palveluasunnot tarjoaa yhteisöllistä asumista mielenterveyskuntoutujille, jotka tarvitsevat hoivaa, huolenpitoa sekä tukea arkipäivän asioihin. Toimintamme perustuu kuntouttavaan hoitotyöhön. Lähtökohtana on asukkaan ovat voimavarat ja niiden aktiivinen käyttö. Toteutamme yhteisöhoidon periaatteita. Asukkaan </w:t>
            </w:r>
            <w:r w:rsidRPr="007439B6">
              <w:rPr>
                <w:sz w:val="20"/>
              </w:rPr>
              <w:lastRenderedPageBreak/>
              <w:t>kuntoutuessa hänellä on mahdollisuus siirtyä kohti omatoimisempaa asumista. Jokaiselle asukkaalle laaditaan yksilöllinen hoito- ja kuntoutussuunnitelma</w:t>
            </w:r>
          </w:p>
          <w:p w14:paraId="7FA8B02E" w14:textId="77777777" w:rsidR="00557B79" w:rsidRPr="007439B6" w:rsidRDefault="00557B79" w:rsidP="00BD4240">
            <w:pPr>
              <w:pStyle w:val="Arial9"/>
              <w:tabs>
                <w:tab w:val="left" w:pos="4458"/>
              </w:tabs>
              <w:jc w:val="both"/>
              <w:rPr>
                <w:sz w:val="20"/>
              </w:rPr>
            </w:pPr>
          </w:p>
          <w:p w14:paraId="6A5F1368" w14:textId="77777777" w:rsidR="00BC0AEC" w:rsidRPr="007439B6" w:rsidRDefault="00BC0AEC" w:rsidP="00BC0AEC">
            <w:pPr>
              <w:pStyle w:val="Arial9"/>
              <w:jc w:val="both"/>
              <w:rPr>
                <w:b/>
                <w:sz w:val="20"/>
              </w:rPr>
            </w:pPr>
            <w:r w:rsidRPr="007439B6">
              <w:rPr>
                <w:b/>
                <w:sz w:val="20"/>
              </w:rPr>
              <w:t>Arvot ja toimintaperiaatteet</w:t>
            </w:r>
          </w:p>
          <w:p w14:paraId="5C78709E" w14:textId="77777777" w:rsidR="00BC0AEC" w:rsidRPr="007439B6" w:rsidRDefault="00BC0AEC" w:rsidP="00BC0AEC">
            <w:pPr>
              <w:pStyle w:val="Arial9"/>
              <w:jc w:val="both"/>
              <w:rPr>
                <w:b/>
                <w:sz w:val="20"/>
              </w:rPr>
            </w:pPr>
          </w:p>
          <w:p w14:paraId="1385568F" w14:textId="77777777" w:rsidR="006E42BE" w:rsidRPr="007439B6" w:rsidRDefault="006E42BE" w:rsidP="00BC0AEC">
            <w:pPr>
              <w:pStyle w:val="Arial9"/>
              <w:jc w:val="both"/>
              <w:rPr>
                <w:sz w:val="20"/>
              </w:rPr>
            </w:pPr>
          </w:p>
          <w:p w14:paraId="7D567AC5" w14:textId="77777777" w:rsidR="00BC0AEC" w:rsidRPr="007439B6" w:rsidRDefault="00BC0AEC" w:rsidP="00BC0AEC">
            <w:pPr>
              <w:pStyle w:val="Arial9"/>
              <w:jc w:val="both"/>
              <w:rPr>
                <w:sz w:val="20"/>
              </w:rPr>
            </w:pPr>
            <w:r w:rsidRPr="007439B6">
              <w:rPr>
                <w:sz w:val="20"/>
              </w:rPr>
              <w:t>Mitkä ovat yksikön arvot ja toimintaperiaatteet</w:t>
            </w:r>
            <w:r w:rsidR="00794C83" w:rsidRPr="007439B6">
              <w:rPr>
                <w:sz w:val="20"/>
              </w:rPr>
              <w:t>?</w:t>
            </w:r>
          </w:p>
          <w:p w14:paraId="79B0DB10" w14:textId="77777777" w:rsidR="00BC0AEC" w:rsidRPr="007439B6" w:rsidRDefault="00BC0AEC" w:rsidP="00BC0AEC">
            <w:pPr>
              <w:pStyle w:val="Arial9"/>
              <w:jc w:val="both"/>
              <w:rPr>
                <w:sz w:val="20"/>
              </w:rPr>
            </w:pPr>
          </w:p>
          <w:p w14:paraId="10D0ECA0" w14:textId="1D356D74" w:rsidR="00F43E6D" w:rsidRPr="007439B6" w:rsidRDefault="00F43E6D" w:rsidP="00BC0AEC">
            <w:pPr>
              <w:jc w:val="both"/>
              <w:rPr>
                <w:sz w:val="20"/>
                <w:szCs w:val="20"/>
              </w:rPr>
            </w:pPr>
            <w:r w:rsidRPr="007439B6">
              <w:rPr>
                <w:sz w:val="20"/>
                <w:szCs w:val="20"/>
              </w:rPr>
              <w:t>Yhteisöhoito</w:t>
            </w:r>
            <w:r w:rsidR="00634374" w:rsidRPr="007439B6">
              <w:rPr>
                <w:sz w:val="20"/>
                <w:szCs w:val="20"/>
              </w:rPr>
              <w:t xml:space="preserve">, </w:t>
            </w:r>
            <w:r w:rsidRPr="007439B6">
              <w:rPr>
                <w:sz w:val="20"/>
                <w:szCs w:val="20"/>
              </w:rPr>
              <w:t>Yhteisöllisyys</w:t>
            </w:r>
            <w:r w:rsidR="00634374" w:rsidRPr="007439B6">
              <w:rPr>
                <w:sz w:val="20"/>
                <w:szCs w:val="20"/>
              </w:rPr>
              <w:t xml:space="preserve">, </w:t>
            </w:r>
            <w:r w:rsidRPr="007439B6">
              <w:rPr>
                <w:sz w:val="20"/>
                <w:szCs w:val="20"/>
              </w:rPr>
              <w:t>Kuntouttava työote</w:t>
            </w:r>
            <w:r w:rsidR="00634374" w:rsidRPr="007439B6">
              <w:rPr>
                <w:sz w:val="20"/>
                <w:szCs w:val="20"/>
              </w:rPr>
              <w:t xml:space="preserve">, </w:t>
            </w:r>
            <w:r w:rsidR="00C97EBB" w:rsidRPr="007439B6">
              <w:rPr>
                <w:sz w:val="20"/>
                <w:szCs w:val="20"/>
              </w:rPr>
              <w:t>e</w:t>
            </w:r>
            <w:r w:rsidRPr="007439B6">
              <w:rPr>
                <w:sz w:val="20"/>
                <w:szCs w:val="20"/>
              </w:rPr>
              <w:t>mpaattinen ja kunnioittava työskentely</w:t>
            </w:r>
            <w:r w:rsidR="00634374" w:rsidRPr="007439B6">
              <w:rPr>
                <w:sz w:val="20"/>
                <w:szCs w:val="20"/>
              </w:rPr>
              <w:t xml:space="preserve">, </w:t>
            </w:r>
            <w:r w:rsidRPr="007439B6">
              <w:rPr>
                <w:sz w:val="20"/>
                <w:szCs w:val="20"/>
              </w:rPr>
              <w:t>asiakaslähtöisyys</w:t>
            </w:r>
            <w:r w:rsidR="00634374" w:rsidRPr="007439B6">
              <w:rPr>
                <w:sz w:val="20"/>
                <w:szCs w:val="20"/>
              </w:rPr>
              <w:t xml:space="preserve">, </w:t>
            </w:r>
            <w:r w:rsidR="00C97EBB" w:rsidRPr="007439B6">
              <w:rPr>
                <w:sz w:val="20"/>
                <w:szCs w:val="20"/>
              </w:rPr>
              <w:t>o</w:t>
            </w:r>
            <w:r w:rsidRPr="007439B6">
              <w:rPr>
                <w:sz w:val="20"/>
                <w:szCs w:val="20"/>
              </w:rPr>
              <w:t>matoimisuuden tukeminen</w:t>
            </w:r>
            <w:r w:rsidR="00634374" w:rsidRPr="007439B6">
              <w:rPr>
                <w:sz w:val="20"/>
                <w:szCs w:val="20"/>
              </w:rPr>
              <w:t xml:space="preserve">, </w:t>
            </w:r>
            <w:r w:rsidR="00C97EBB" w:rsidRPr="007439B6">
              <w:rPr>
                <w:sz w:val="20"/>
                <w:szCs w:val="20"/>
              </w:rPr>
              <w:t>y</w:t>
            </w:r>
            <w:r w:rsidRPr="007439B6">
              <w:rPr>
                <w:sz w:val="20"/>
                <w:szCs w:val="20"/>
              </w:rPr>
              <w:t>ksityisyys</w:t>
            </w:r>
            <w:r w:rsidR="00634374" w:rsidRPr="007439B6">
              <w:rPr>
                <w:sz w:val="20"/>
                <w:szCs w:val="20"/>
              </w:rPr>
              <w:t>, empaattinen ja, yhteydenpito lähiomaisiin. Jokaista asukasta kohdellaan yksilönä, kunnioittaen hänen yksityisyyttään ja itsemääräämisoikeuttaan. Asukas osallistuu hoitoonsa ja osaston toimintaan kykyjensä mukaan. Yksikössä ei ole virallisia vierailuaikoja, omais</w:t>
            </w:r>
            <w:r w:rsidR="00C97EBB" w:rsidRPr="007439B6">
              <w:rPr>
                <w:sz w:val="20"/>
                <w:szCs w:val="20"/>
              </w:rPr>
              <w:t>illa</w:t>
            </w:r>
            <w:r w:rsidR="00634374" w:rsidRPr="007439B6">
              <w:rPr>
                <w:sz w:val="20"/>
                <w:szCs w:val="20"/>
              </w:rPr>
              <w:t xml:space="preserve"> on</w:t>
            </w:r>
            <w:r w:rsidR="00C97EBB" w:rsidRPr="007439B6">
              <w:rPr>
                <w:sz w:val="20"/>
                <w:szCs w:val="20"/>
              </w:rPr>
              <w:t xml:space="preserve"> myös</w:t>
            </w:r>
            <w:r w:rsidR="00634374" w:rsidRPr="007439B6">
              <w:rPr>
                <w:sz w:val="20"/>
                <w:szCs w:val="20"/>
              </w:rPr>
              <w:t xml:space="preserve"> mahdollisuus yöpyä yksikössä. Hoitohenkilökunta on koulutettua. Pyritään vahvistamaan asukkaiden fyysistä, psyykkistä ja sosiaalista toimintakykyä.</w:t>
            </w:r>
          </w:p>
          <w:p w14:paraId="3A127AAF" w14:textId="77777777" w:rsidR="008C2F1E" w:rsidRPr="007439B6" w:rsidRDefault="008C2F1E" w:rsidP="00BC0AEC">
            <w:pPr>
              <w:jc w:val="both"/>
              <w:rPr>
                <w:color w:val="C00000"/>
                <w:sz w:val="20"/>
                <w:szCs w:val="20"/>
              </w:rPr>
            </w:pPr>
          </w:p>
          <w:p w14:paraId="71F96D21" w14:textId="77777777" w:rsidR="00BC0AEC" w:rsidRPr="007439B6" w:rsidRDefault="00BC0AEC" w:rsidP="00BC0AEC">
            <w:pPr>
              <w:jc w:val="both"/>
              <w:rPr>
                <w:sz w:val="20"/>
                <w:szCs w:val="20"/>
              </w:rPr>
            </w:pPr>
          </w:p>
        </w:tc>
      </w:tr>
    </w:tbl>
    <w:p w14:paraId="0CEF09EB" w14:textId="77777777" w:rsidR="00BC0AEC" w:rsidRPr="007439B6" w:rsidRDefault="00BC0AEC" w:rsidP="00BC0AEC">
      <w:pPr>
        <w:jc w:val="both"/>
        <w:rPr>
          <w:b/>
          <w:sz w:val="20"/>
          <w:szCs w:val="20"/>
        </w:rPr>
      </w:pPr>
    </w:p>
    <w:p w14:paraId="495C2B6D" w14:textId="77777777" w:rsidR="00BC0AEC" w:rsidRPr="007439B6" w:rsidRDefault="00580817" w:rsidP="00580817">
      <w:pPr>
        <w:pStyle w:val="Otsikko1"/>
        <w:rPr>
          <w:sz w:val="20"/>
          <w:szCs w:val="20"/>
        </w:rPr>
      </w:pPr>
      <w:r w:rsidRPr="007439B6">
        <w:rPr>
          <w:sz w:val="20"/>
          <w:szCs w:val="20"/>
        </w:rPr>
        <w:t xml:space="preserve"> </w:t>
      </w:r>
      <w:bookmarkStart w:id="2" w:name="_Toc446270709"/>
      <w:r w:rsidR="00E84462" w:rsidRPr="007439B6">
        <w:rPr>
          <w:sz w:val="20"/>
          <w:szCs w:val="20"/>
        </w:rPr>
        <w:t xml:space="preserve">3 </w:t>
      </w:r>
      <w:r w:rsidR="00BC0AEC" w:rsidRPr="007439B6">
        <w:rPr>
          <w:sz w:val="20"/>
          <w:szCs w:val="20"/>
        </w:rPr>
        <w:t>RISKINHALLINTA (4.1.3)</w:t>
      </w:r>
      <w:bookmarkEnd w:id="2"/>
    </w:p>
    <w:tbl>
      <w:tblPr>
        <w:tblStyle w:val="TaulukkoRuudukko"/>
        <w:tblW w:w="0" w:type="auto"/>
        <w:tblLook w:val="04A0" w:firstRow="1" w:lastRow="0" w:firstColumn="1" w:lastColumn="0" w:noHBand="0" w:noVBand="1"/>
      </w:tblPr>
      <w:tblGrid>
        <w:gridCol w:w="10189"/>
      </w:tblGrid>
      <w:tr w:rsidR="00BC0AEC" w:rsidRPr="007439B6" w14:paraId="2CA31B2F" w14:textId="77777777" w:rsidTr="00BC0AEC">
        <w:tc>
          <w:tcPr>
            <w:tcW w:w="10339" w:type="dxa"/>
          </w:tcPr>
          <w:p w14:paraId="6FFAD122" w14:textId="77777777" w:rsidR="00BC0AEC" w:rsidRPr="007439B6" w:rsidRDefault="00BC0AEC" w:rsidP="00BC0AEC">
            <w:pPr>
              <w:pStyle w:val="Arial9"/>
              <w:jc w:val="both"/>
              <w:rPr>
                <w:sz w:val="20"/>
              </w:rPr>
            </w:pPr>
          </w:p>
          <w:p w14:paraId="0435EBB5" w14:textId="0212363A" w:rsidR="00BC0AEC" w:rsidRDefault="00BC0AEC" w:rsidP="00BC0AEC">
            <w:pPr>
              <w:pStyle w:val="Arial9"/>
              <w:jc w:val="both"/>
              <w:rPr>
                <w:sz w:val="20"/>
              </w:rPr>
            </w:pPr>
            <w:r w:rsidRPr="007439B6">
              <w:rPr>
                <w:sz w:val="20"/>
              </w:rPr>
              <w:t>Omavalvonta perustuu riskinhallintaan, jossa palveluun liittyviä riskejä ja m</w:t>
            </w:r>
            <w:r w:rsidR="006E42BE" w:rsidRPr="007439B6">
              <w:rPr>
                <w:sz w:val="20"/>
              </w:rPr>
              <w:t>ahdollisia epäkohtia arvioidaan</w:t>
            </w:r>
            <w:r w:rsidRPr="007439B6">
              <w:rPr>
                <w:sz w:val="20"/>
              </w:rPr>
              <w:t xml:space="preserve"> monipuolisesti</w:t>
            </w:r>
            <w:r w:rsidR="00DA4DD5" w:rsidRPr="007439B6">
              <w:rPr>
                <w:sz w:val="20"/>
              </w:rPr>
              <w:t xml:space="preserve"> asiakkaan saaman palvelun näkökulmasta</w:t>
            </w:r>
            <w:r w:rsidRPr="007439B6">
              <w:rPr>
                <w:sz w:val="20"/>
              </w:rPr>
              <w:t>. Riskit voivat aiheutua esimerkiksi fyysisestä toimintaympäristöstä (kynnykset, vaikeakäyttöiset laitteet), toimintatavoista, asiakkaista tai henkilökunnasta. Usein riskit ovat monien virhetoimintojen summa. Riskinhallinnan edellytyksenä on, että työyhteisössä on avoin ja turvallinen ilmapiiri, jossa sekä henkilöstö että asiakkaat ja heidän omaisensa uskaltavat tuoda esille laatuun ja asiakasturvallisuuteen liittyviä epäkohtia</w:t>
            </w:r>
            <w:r w:rsidR="00E25300">
              <w:rPr>
                <w:sz w:val="20"/>
              </w:rPr>
              <w:t>.</w:t>
            </w:r>
          </w:p>
          <w:p w14:paraId="7C1D18B1" w14:textId="23E003EE" w:rsidR="00E25300" w:rsidRDefault="00E25300" w:rsidP="00E25300">
            <w:pPr>
              <w:pStyle w:val="Arial9"/>
              <w:jc w:val="both"/>
              <w:rPr>
                <w:sz w:val="20"/>
              </w:rPr>
            </w:pPr>
            <w:r>
              <w:rPr>
                <w:sz w:val="20"/>
              </w:rPr>
              <w:t>-Henkilöstöön liittyvät riskit, esim. puutteellinen pere</w:t>
            </w:r>
            <w:r w:rsidR="00CC137C">
              <w:rPr>
                <w:sz w:val="20"/>
              </w:rPr>
              <w:t>h</w:t>
            </w:r>
            <w:r>
              <w:rPr>
                <w:sz w:val="20"/>
              </w:rPr>
              <w:t>dyttäminen, vuorotyö, vaara-, väkivalta</w:t>
            </w:r>
            <w:r w:rsidR="00CC137C">
              <w:rPr>
                <w:sz w:val="20"/>
              </w:rPr>
              <w:t xml:space="preserve"> </w:t>
            </w:r>
            <w:r>
              <w:rPr>
                <w:sz w:val="20"/>
              </w:rPr>
              <w:t xml:space="preserve">-ja uhkatilantee, infektiot ja tarttuvat taudit. </w:t>
            </w:r>
          </w:p>
          <w:p w14:paraId="0A02EB1E" w14:textId="10A75237" w:rsidR="00E25300" w:rsidRDefault="00E25300" w:rsidP="00E25300">
            <w:pPr>
              <w:pStyle w:val="Arial9"/>
              <w:jc w:val="both"/>
              <w:rPr>
                <w:sz w:val="20"/>
              </w:rPr>
            </w:pPr>
            <w:r>
              <w:rPr>
                <w:sz w:val="20"/>
              </w:rPr>
              <w:t>Lääkehoitoon ja sen toteuttamiseen liittyvät riskit, esim. lääkehoidon vastuut ja osaamisen varmistaminen, lääkkeiden turvallinen ja asianmukainen säilytys, lääkepoikkeamat.</w:t>
            </w:r>
          </w:p>
          <w:p w14:paraId="58661249" w14:textId="6E786B92" w:rsidR="00E25300" w:rsidRDefault="00E25300" w:rsidP="00E25300">
            <w:pPr>
              <w:pStyle w:val="Arial9"/>
              <w:jc w:val="both"/>
              <w:rPr>
                <w:sz w:val="20"/>
              </w:rPr>
            </w:pPr>
            <w:r>
              <w:rPr>
                <w:sz w:val="20"/>
              </w:rPr>
              <w:t>-Tietosuojaan ja -turvaan liittyvät riskit, esim. henkilötietojen käsittely, vaitiolovelvollisuuden toteutuminen, luottamuksellisten papereiden oikeaoppinen säilyttäminen ja hävittäminen, some-käyttäytyminen.</w:t>
            </w:r>
          </w:p>
          <w:p w14:paraId="18323035" w14:textId="4459C58B" w:rsidR="00E25300" w:rsidRDefault="00E25300" w:rsidP="00E25300">
            <w:pPr>
              <w:pStyle w:val="Arial9"/>
              <w:jc w:val="both"/>
              <w:rPr>
                <w:sz w:val="20"/>
              </w:rPr>
            </w:pPr>
            <w:r>
              <w:rPr>
                <w:sz w:val="20"/>
              </w:rPr>
              <w:t>-Palveluntuottamiseen ja hoitoon liittyvät riskit, esim. henkilöstömitoitus, tehtävänkuvat, katoaminen, uhkaava käytös. kieltäytyminen esim. lääkehoidosta.</w:t>
            </w:r>
          </w:p>
          <w:p w14:paraId="63F3C272" w14:textId="0A9EF64D" w:rsidR="00E25300" w:rsidRDefault="00E25300" w:rsidP="00E25300">
            <w:pPr>
              <w:pStyle w:val="Arial9"/>
              <w:jc w:val="both"/>
              <w:rPr>
                <w:sz w:val="20"/>
              </w:rPr>
            </w:pPr>
            <w:r>
              <w:rPr>
                <w:sz w:val="20"/>
              </w:rPr>
              <w:t xml:space="preserve">-Yksikön tiloihin liittyvät riskit, esim. yksikö tilat, kulunvalvonta, liikkumisen turvallisuus, paloturvallisuus, uhkaava käytös, tapaturmat. </w:t>
            </w:r>
          </w:p>
          <w:p w14:paraId="75DF6B35" w14:textId="0F5BAB1D" w:rsidR="00E25300" w:rsidRPr="007439B6" w:rsidRDefault="00E25300" w:rsidP="00E25300">
            <w:pPr>
              <w:pStyle w:val="Arial9"/>
              <w:jc w:val="both"/>
              <w:rPr>
                <w:sz w:val="20"/>
              </w:rPr>
            </w:pPr>
            <w:r>
              <w:rPr>
                <w:sz w:val="20"/>
              </w:rPr>
              <w:t>-Tiedottamiseen liittyvät riskit.</w:t>
            </w:r>
          </w:p>
          <w:p w14:paraId="23A03707" w14:textId="77777777" w:rsidR="00BC0AEC" w:rsidRPr="007439B6" w:rsidRDefault="00BC0AEC" w:rsidP="00BC0AEC">
            <w:pPr>
              <w:pStyle w:val="Arial9"/>
              <w:jc w:val="both"/>
              <w:rPr>
                <w:sz w:val="20"/>
              </w:rPr>
            </w:pPr>
          </w:p>
          <w:p w14:paraId="546BCAD4" w14:textId="77777777" w:rsidR="00BC0AEC" w:rsidRPr="007439B6" w:rsidRDefault="00BC0AEC" w:rsidP="00BC0AEC">
            <w:pPr>
              <w:pStyle w:val="Arial9"/>
              <w:jc w:val="both"/>
              <w:rPr>
                <w:b/>
                <w:sz w:val="20"/>
              </w:rPr>
            </w:pPr>
            <w:r w:rsidRPr="007439B6">
              <w:rPr>
                <w:b/>
                <w:sz w:val="20"/>
              </w:rPr>
              <w:t>Riskinhallinnan järjestelmät ja menettelytavat</w:t>
            </w:r>
          </w:p>
          <w:p w14:paraId="46510533" w14:textId="77777777" w:rsidR="00BC0AEC" w:rsidRPr="007439B6" w:rsidRDefault="00BC0AEC" w:rsidP="00BC0AEC">
            <w:pPr>
              <w:pStyle w:val="Arial9"/>
              <w:jc w:val="both"/>
              <w:rPr>
                <w:sz w:val="20"/>
              </w:rPr>
            </w:pPr>
          </w:p>
          <w:p w14:paraId="2D415BBB" w14:textId="77777777" w:rsidR="00BC0AEC" w:rsidRPr="007439B6" w:rsidRDefault="00BC0AEC" w:rsidP="00BC0AEC">
            <w:pPr>
              <w:pStyle w:val="Arial9"/>
              <w:jc w:val="both"/>
              <w:rPr>
                <w:sz w:val="20"/>
              </w:rPr>
            </w:pPr>
            <w:r w:rsidRPr="007439B6">
              <w:rPr>
                <w:sz w:val="20"/>
              </w:rPr>
              <w:t>Riskinhallinnassa laatua ja asiakasturvallisuutta parannetaan tunnistamalla jo ennalta ne kriittiset työvaiheet, joissa toiminnalle asetettujen vaatimusten ja tavoitteiden toteutuminen on vaarassa. Riskinhallintaan kuuluu myös suunnitelmallinen toiminta epäkohtien ja todettujen riskien poistamiseksi tai minimoimiseksi sekä toteutuneiden haittatapahtumien kirjaaminen, analysointi, raportointi ja jatkotoimien toteuttaminen. Palveluntuottajan vastuulla on, että riskinhallinta kohdistetaan kaikille omavalvonnan osa-alueille.</w:t>
            </w:r>
          </w:p>
          <w:p w14:paraId="3F68E57B" w14:textId="77777777" w:rsidR="00BC0AEC" w:rsidRPr="007439B6" w:rsidRDefault="00BC0AEC" w:rsidP="00BC0AEC">
            <w:pPr>
              <w:pStyle w:val="Arial9"/>
              <w:jc w:val="both"/>
              <w:rPr>
                <w:sz w:val="20"/>
              </w:rPr>
            </w:pPr>
          </w:p>
          <w:p w14:paraId="363883A4" w14:textId="77777777" w:rsidR="00BC0AEC" w:rsidRPr="007439B6" w:rsidRDefault="00BC0AEC" w:rsidP="00BC0AEC">
            <w:pPr>
              <w:pStyle w:val="Arial9"/>
              <w:jc w:val="both"/>
              <w:rPr>
                <w:b/>
                <w:sz w:val="20"/>
              </w:rPr>
            </w:pPr>
            <w:r w:rsidRPr="007439B6">
              <w:rPr>
                <w:b/>
                <w:sz w:val="20"/>
              </w:rPr>
              <w:t>Riskinhallinnan työnjako</w:t>
            </w:r>
          </w:p>
          <w:p w14:paraId="311EE9E5" w14:textId="77777777" w:rsidR="00BC0AEC" w:rsidRPr="007439B6" w:rsidRDefault="00BC0AEC" w:rsidP="00BC0AEC">
            <w:pPr>
              <w:pStyle w:val="Arial9"/>
              <w:jc w:val="both"/>
              <w:rPr>
                <w:sz w:val="20"/>
              </w:rPr>
            </w:pPr>
          </w:p>
          <w:p w14:paraId="09FFBC54" w14:textId="77777777" w:rsidR="00BC0AEC" w:rsidRPr="007439B6" w:rsidRDefault="00BC0AEC" w:rsidP="00BC0AEC">
            <w:pPr>
              <w:pStyle w:val="Arial9"/>
              <w:jc w:val="both"/>
              <w:rPr>
                <w:sz w:val="20"/>
              </w:rPr>
            </w:pPr>
            <w:r w:rsidRPr="007439B6">
              <w:rPr>
                <w:sz w:val="20"/>
              </w:rPr>
              <w:t>Johdon tehtävänä on huolehtia omavalvonnan ohjeistamisesta ja järjestämisestä sekä siitä, että työntekijöillä on riittävästi tietoa turvallisuusasioista. Johto vastaa siitä, että toiminnan turvallisuuden varmistamiseen on osoitettu riittävästi voimavaroja. Heillä on myös päävastuu myönteisen asenneympäristön luomisess</w:t>
            </w:r>
            <w:r w:rsidR="00DA4DD5" w:rsidRPr="007439B6">
              <w:rPr>
                <w:sz w:val="20"/>
              </w:rPr>
              <w:t>a epäkohtien ja turvallisuuskysymysten käsittelylle</w:t>
            </w:r>
            <w:r w:rsidRPr="007439B6">
              <w:rPr>
                <w:sz w:val="20"/>
              </w:rPr>
              <w:t xml:space="preserve">. Riskinhallinta vaatii aktiivisia toimia </w:t>
            </w:r>
            <w:r w:rsidR="00DA4DD5" w:rsidRPr="007439B6">
              <w:rPr>
                <w:sz w:val="20"/>
              </w:rPr>
              <w:t>koko</w:t>
            </w:r>
            <w:r w:rsidRPr="007439B6">
              <w:rPr>
                <w:sz w:val="20"/>
              </w:rPr>
              <w:t xml:space="preserve"> henkilö</w:t>
            </w:r>
            <w:r w:rsidR="00DA4DD5" w:rsidRPr="007439B6">
              <w:rPr>
                <w:sz w:val="20"/>
              </w:rPr>
              <w:t>kunnalta</w:t>
            </w:r>
            <w:r w:rsidRPr="007439B6">
              <w:rPr>
                <w:sz w:val="20"/>
              </w:rPr>
              <w:t xml:space="preserve">. Työntekijät osallistuvat turvallisuustason ja -riskien arviointiin, omavalvontasuunnitelman laatimiseen ja turvallisuutta parantavien toimenpiteiden toteuttamiseen. </w:t>
            </w:r>
          </w:p>
          <w:p w14:paraId="32E89698" w14:textId="77777777" w:rsidR="00BC0AEC" w:rsidRPr="007439B6" w:rsidRDefault="00BC0AEC" w:rsidP="00BC0AEC">
            <w:pPr>
              <w:pStyle w:val="Arial9"/>
              <w:jc w:val="both"/>
              <w:rPr>
                <w:sz w:val="20"/>
              </w:rPr>
            </w:pPr>
          </w:p>
          <w:p w14:paraId="1FE601EA" w14:textId="77777777" w:rsidR="00BC0AEC" w:rsidRPr="007439B6" w:rsidRDefault="00BC0AEC" w:rsidP="00BC0AEC">
            <w:pPr>
              <w:pStyle w:val="Arial9"/>
              <w:jc w:val="both"/>
              <w:rPr>
                <w:sz w:val="20"/>
              </w:rPr>
            </w:pPr>
            <w:r w:rsidRPr="007439B6">
              <w:rPr>
                <w:sz w:val="20"/>
              </w:rPr>
              <w:t>Riskinhallinnan luonteeseen kuuluu, ettei työ ole koskaan valmista. Koko yksikön henkilökunnalta vaaditaan sitoutumista, kykyä oppia virheistä sekä muutoksessa elämistä, jotta turvallisten ja laadukkaiden palveluiden tarjoaminen on mahdollista. Eri ammattiryhmien asiantuntemus saadaan hyödynnetyksi ottamalla henkilö</w:t>
            </w:r>
            <w:r w:rsidR="00DA4DD5" w:rsidRPr="007439B6">
              <w:rPr>
                <w:sz w:val="20"/>
              </w:rPr>
              <w:t>kunta</w:t>
            </w:r>
            <w:r w:rsidRPr="007439B6">
              <w:rPr>
                <w:sz w:val="20"/>
              </w:rPr>
              <w:t xml:space="preserve"> mukaan omavalvonnan suunnitteluun, toteuttamiseen ja kehittämiseen.</w:t>
            </w:r>
          </w:p>
          <w:p w14:paraId="55E4266E" w14:textId="77777777" w:rsidR="00BC0AEC" w:rsidRPr="007439B6" w:rsidRDefault="00BC0AEC" w:rsidP="00BC0AEC">
            <w:pPr>
              <w:pStyle w:val="Arial9"/>
              <w:jc w:val="both"/>
              <w:rPr>
                <w:sz w:val="20"/>
              </w:rPr>
            </w:pPr>
          </w:p>
        </w:tc>
      </w:tr>
      <w:tr w:rsidR="00BC0AEC" w:rsidRPr="007439B6" w14:paraId="5B14A303" w14:textId="77777777" w:rsidTr="00FE2E72">
        <w:trPr>
          <w:trHeight w:val="1110"/>
        </w:trPr>
        <w:tc>
          <w:tcPr>
            <w:tcW w:w="10339" w:type="dxa"/>
          </w:tcPr>
          <w:p w14:paraId="0856B005" w14:textId="77777777" w:rsidR="002A04B1" w:rsidRPr="007439B6" w:rsidRDefault="0063767E" w:rsidP="00BC0AEC">
            <w:pPr>
              <w:pStyle w:val="Arial9"/>
              <w:jc w:val="both"/>
              <w:rPr>
                <w:sz w:val="20"/>
              </w:rPr>
            </w:pPr>
            <w:r w:rsidRPr="007439B6">
              <w:rPr>
                <w:sz w:val="20"/>
              </w:rPr>
              <w:lastRenderedPageBreak/>
              <w:t>Luettelo riskinhallinnan/omavalvonnan toimeenpanon ohjeista</w:t>
            </w:r>
          </w:p>
          <w:p w14:paraId="00AB7069" w14:textId="77777777" w:rsidR="002A04B1" w:rsidRPr="007439B6" w:rsidRDefault="002A04B1" w:rsidP="00BC0AEC">
            <w:pPr>
              <w:pStyle w:val="Arial9"/>
              <w:jc w:val="both"/>
              <w:rPr>
                <w:sz w:val="20"/>
              </w:rPr>
            </w:pPr>
          </w:p>
          <w:p w14:paraId="4C040F49" w14:textId="77777777" w:rsidR="001613F6" w:rsidRPr="007439B6" w:rsidRDefault="00334AE3" w:rsidP="001761CE">
            <w:pPr>
              <w:pStyle w:val="Arial9"/>
              <w:jc w:val="both"/>
              <w:rPr>
                <w:sz w:val="20"/>
              </w:rPr>
            </w:pPr>
            <w:r w:rsidRPr="007439B6">
              <w:rPr>
                <w:sz w:val="20"/>
              </w:rPr>
              <w:t xml:space="preserve">Riskienhallinnalla tavoitellaan yksikössä laatua ja asiakasturvallisuutta. Henkilökunnalla on ajantasainen tieto, työnjako on selkeä, henkilöstöllä on säännöllisiä koulutuksia ja tarvittavat luvat työskentelyyn. Yksikössä ajantasaiset ohjeistukset, jotka käydään läpi myös uuden asukkaan kanssa ja kerrataan tarvittaessa asukasinfoissa. Omavalvontasuunnitelma tehdään yhdessä henkilöstön kanssa, riskienhallinta toteutetaan työyhteisössä yhdessä. Kaikki haittatapahtumat </w:t>
            </w:r>
            <w:r w:rsidR="00294166" w:rsidRPr="007439B6">
              <w:rPr>
                <w:sz w:val="20"/>
              </w:rPr>
              <w:t>ja läheltä piti -tilanteet kirjataan ja</w:t>
            </w:r>
            <w:r w:rsidRPr="007439B6">
              <w:rPr>
                <w:sz w:val="20"/>
              </w:rPr>
              <w:t xml:space="preserve"> il</w:t>
            </w:r>
            <w:r w:rsidR="00294166" w:rsidRPr="007439B6">
              <w:rPr>
                <w:sz w:val="20"/>
              </w:rPr>
              <w:t>moitet</w:t>
            </w:r>
            <w:r w:rsidRPr="007439B6">
              <w:rPr>
                <w:sz w:val="20"/>
              </w:rPr>
              <w:t>a</w:t>
            </w:r>
            <w:r w:rsidR="00294166" w:rsidRPr="007439B6">
              <w:rPr>
                <w:sz w:val="20"/>
              </w:rPr>
              <w:t>an</w:t>
            </w:r>
            <w:r w:rsidRPr="007439B6">
              <w:rPr>
                <w:sz w:val="20"/>
              </w:rPr>
              <w:t xml:space="preserve"> johtajalle. Sovitaan yhteiset pelisäännöt, joissa riskienhallinta huomioidaan.</w:t>
            </w:r>
          </w:p>
          <w:p w14:paraId="52CB44A0" w14:textId="77777777" w:rsidR="001613F6" w:rsidRPr="007439B6" w:rsidRDefault="001613F6" w:rsidP="001761CE">
            <w:pPr>
              <w:pStyle w:val="Arial9"/>
              <w:jc w:val="both"/>
              <w:rPr>
                <w:color w:val="C00000"/>
                <w:sz w:val="20"/>
              </w:rPr>
            </w:pPr>
          </w:p>
        </w:tc>
      </w:tr>
    </w:tbl>
    <w:p w14:paraId="41BE91B7" w14:textId="77777777" w:rsidR="001761CE" w:rsidRPr="007439B6" w:rsidRDefault="001761CE">
      <w:pPr>
        <w:rPr>
          <w:sz w:val="20"/>
          <w:szCs w:val="20"/>
        </w:rPr>
      </w:pPr>
    </w:p>
    <w:tbl>
      <w:tblPr>
        <w:tblStyle w:val="TaulukkoRuudukko"/>
        <w:tblW w:w="0" w:type="auto"/>
        <w:tblLook w:val="04A0" w:firstRow="1" w:lastRow="0" w:firstColumn="1" w:lastColumn="0" w:noHBand="0" w:noVBand="1"/>
      </w:tblPr>
      <w:tblGrid>
        <w:gridCol w:w="10189"/>
      </w:tblGrid>
      <w:tr w:rsidR="002A04B1" w:rsidRPr="007439B6" w14:paraId="46E2F720" w14:textId="77777777" w:rsidTr="00BC0AEC">
        <w:tc>
          <w:tcPr>
            <w:tcW w:w="10339" w:type="dxa"/>
          </w:tcPr>
          <w:p w14:paraId="39FB648F" w14:textId="4AC0216B" w:rsidR="002A04B1" w:rsidRPr="00E25300" w:rsidRDefault="002A04B1" w:rsidP="002A04B1">
            <w:pPr>
              <w:pStyle w:val="Arial9"/>
              <w:jc w:val="both"/>
              <w:rPr>
                <w:b/>
                <w:sz w:val="20"/>
              </w:rPr>
            </w:pPr>
            <w:r w:rsidRPr="007439B6">
              <w:rPr>
                <w:b/>
                <w:sz w:val="20"/>
              </w:rPr>
              <w:t>Riskien tunnistaminen</w:t>
            </w:r>
          </w:p>
          <w:p w14:paraId="7C4D91E5" w14:textId="77777777" w:rsidR="002A04B1" w:rsidRPr="007439B6" w:rsidRDefault="002A04B1" w:rsidP="002A04B1">
            <w:pPr>
              <w:pStyle w:val="Arial9"/>
              <w:jc w:val="both"/>
              <w:rPr>
                <w:sz w:val="20"/>
              </w:rPr>
            </w:pPr>
          </w:p>
        </w:tc>
      </w:tr>
      <w:tr w:rsidR="002A04B1" w:rsidRPr="007439B6" w14:paraId="5C7BF952" w14:textId="77777777" w:rsidTr="00BC0AEC">
        <w:tc>
          <w:tcPr>
            <w:tcW w:w="10339" w:type="dxa"/>
          </w:tcPr>
          <w:p w14:paraId="0C2F6710" w14:textId="59A389EB" w:rsidR="002A04B1" w:rsidRPr="007439B6" w:rsidRDefault="002A04B1" w:rsidP="002A04B1">
            <w:pPr>
              <w:pStyle w:val="Arial9"/>
              <w:jc w:val="both"/>
              <w:rPr>
                <w:sz w:val="20"/>
              </w:rPr>
            </w:pPr>
          </w:p>
          <w:p w14:paraId="75DE41C8" w14:textId="77777777" w:rsidR="00B73DA2" w:rsidRDefault="00F175DD" w:rsidP="002A04B1">
            <w:pPr>
              <w:pStyle w:val="Arial9"/>
              <w:jc w:val="both"/>
              <w:rPr>
                <w:sz w:val="20"/>
              </w:rPr>
            </w:pPr>
            <w:r w:rsidRPr="007439B6">
              <w:rPr>
                <w:sz w:val="20"/>
              </w:rPr>
              <w:t>Tilanteet kirjataan ja käsitellään yksikössä</w:t>
            </w:r>
            <w:r w:rsidR="008A7299" w:rsidRPr="007439B6">
              <w:rPr>
                <w:sz w:val="20"/>
              </w:rPr>
              <w:t>.</w:t>
            </w:r>
            <w:r w:rsidR="00FF6B9A" w:rsidRPr="007439B6">
              <w:rPr>
                <w:sz w:val="20"/>
              </w:rPr>
              <w:t xml:space="preserve"> Kirjaaminen tulisi suorittaa viipymättä tapahtuman jälkeen, jotta yksityiskohdat olisivat tuoreena mielessä. Kirjaamisen suorittaa sen havainnoinut henkilö. Jokainen työntekijä on vastuussa siitä, että kirjaa havaitut epäkohdat, poikkeamat sekä riskit.</w:t>
            </w:r>
          </w:p>
          <w:p w14:paraId="7A267587" w14:textId="77777777" w:rsidR="00B73DA2" w:rsidRDefault="00B73DA2" w:rsidP="002A04B1">
            <w:pPr>
              <w:pStyle w:val="Arial9"/>
              <w:jc w:val="both"/>
              <w:rPr>
                <w:sz w:val="20"/>
              </w:rPr>
            </w:pPr>
          </w:p>
          <w:p w14:paraId="11917B86" w14:textId="3077C3AA" w:rsidR="002F530F" w:rsidRPr="007439B6" w:rsidRDefault="00F175DD" w:rsidP="002A04B1">
            <w:pPr>
              <w:pStyle w:val="Arial9"/>
              <w:jc w:val="both"/>
              <w:rPr>
                <w:sz w:val="20"/>
              </w:rPr>
            </w:pPr>
            <w:r w:rsidRPr="007439B6">
              <w:rPr>
                <w:sz w:val="20"/>
              </w:rPr>
              <w:t xml:space="preserve">Käytössä </w:t>
            </w:r>
            <w:r w:rsidR="006F028B" w:rsidRPr="007439B6">
              <w:rPr>
                <w:sz w:val="20"/>
              </w:rPr>
              <w:t xml:space="preserve">on väkivaltakaavake, </w:t>
            </w:r>
            <w:r w:rsidRPr="007439B6">
              <w:rPr>
                <w:sz w:val="20"/>
              </w:rPr>
              <w:t>lääkepoikkeamakaavake sekä tapaturmakaavake</w:t>
            </w:r>
            <w:r w:rsidR="006F028B" w:rsidRPr="007439B6">
              <w:rPr>
                <w:sz w:val="20"/>
              </w:rPr>
              <w:t xml:space="preserve">. </w:t>
            </w:r>
            <w:r w:rsidR="007D5235" w:rsidRPr="007439B6">
              <w:rPr>
                <w:sz w:val="20"/>
              </w:rPr>
              <w:t>Väkivaltatilanteista sekä tapaturmista tehdään ilmoitus valvovalle kunnalle. Lääkepoikkeamist</w:t>
            </w:r>
            <w:r w:rsidR="006F028B" w:rsidRPr="007439B6">
              <w:rPr>
                <w:sz w:val="20"/>
              </w:rPr>
              <w:t>a tehdään yhteenveto vuosittain. J</w:t>
            </w:r>
            <w:r w:rsidR="007D5235" w:rsidRPr="007439B6">
              <w:rPr>
                <w:sz w:val="20"/>
              </w:rPr>
              <w:t>ohtaja</w:t>
            </w:r>
            <w:r w:rsidR="00226A36" w:rsidRPr="007439B6">
              <w:rPr>
                <w:sz w:val="20"/>
              </w:rPr>
              <w:t xml:space="preserve"> sekä lääkäri</w:t>
            </w:r>
            <w:r w:rsidR="007D5235" w:rsidRPr="007439B6">
              <w:rPr>
                <w:sz w:val="20"/>
              </w:rPr>
              <w:t xml:space="preserve"> katsovat</w:t>
            </w:r>
            <w:r w:rsidR="008A7299" w:rsidRPr="007439B6">
              <w:rPr>
                <w:sz w:val="20"/>
              </w:rPr>
              <w:t xml:space="preserve"> ja käyvät läpi</w:t>
            </w:r>
            <w:r w:rsidR="006217F9" w:rsidRPr="007439B6">
              <w:rPr>
                <w:sz w:val="20"/>
              </w:rPr>
              <w:t xml:space="preserve"> lääkepoikkeama</w:t>
            </w:r>
            <w:r w:rsidR="007D5235" w:rsidRPr="007439B6">
              <w:rPr>
                <w:sz w:val="20"/>
              </w:rPr>
              <w:t xml:space="preserve">yhteenvedon. </w:t>
            </w:r>
          </w:p>
          <w:p w14:paraId="153C8BB0" w14:textId="77777777" w:rsidR="001761CE" w:rsidRPr="007439B6" w:rsidRDefault="001761CE" w:rsidP="002A04B1">
            <w:pPr>
              <w:pStyle w:val="Arial9"/>
              <w:jc w:val="both"/>
              <w:rPr>
                <w:color w:val="C00000"/>
                <w:sz w:val="20"/>
              </w:rPr>
            </w:pPr>
          </w:p>
          <w:p w14:paraId="4EC7A7C4" w14:textId="77777777" w:rsidR="00A261A4" w:rsidRPr="007439B6" w:rsidRDefault="00A261A4" w:rsidP="002A04B1">
            <w:pPr>
              <w:pStyle w:val="Arial9"/>
              <w:jc w:val="both"/>
              <w:rPr>
                <w:color w:val="C00000"/>
                <w:sz w:val="20"/>
              </w:rPr>
            </w:pPr>
          </w:p>
        </w:tc>
      </w:tr>
      <w:tr w:rsidR="002A04B1" w:rsidRPr="007439B6" w14:paraId="1372609F" w14:textId="77777777" w:rsidTr="00BC0AEC">
        <w:tc>
          <w:tcPr>
            <w:tcW w:w="10339" w:type="dxa"/>
          </w:tcPr>
          <w:p w14:paraId="1B18A6F1" w14:textId="77777777" w:rsidR="002A04B1" w:rsidRPr="007439B6" w:rsidRDefault="002A04B1" w:rsidP="002A04B1">
            <w:pPr>
              <w:pStyle w:val="Arial9"/>
              <w:jc w:val="both"/>
              <w:rPr>
                <w:b/>
                <w:sz w:val="20"/>
              </w:rPr>
            </w:pPr>
            <w:r w:rsidRPr="007439B6">
              <w:rPr>
                <w:b/>
                <w:sz w:val="20"/>
              </w:rPr>
              <w:t>Riskien käsitteleminen</w:t>
            </w:r>
          </w:p>
          <w:p w14:paraId="1BC93176" w14:textId="77777777" w:rsidR="002A04B1" w:rsidRPr="007439B6" w:rsidRDefault="002A04B1" w:rsidP="002A04B1">
            <w:pPr>
              <w:pStyle w:val="Arial9"/>
              <w:jc w:val="both"/>
              <w:rPr>
                <w:sz w:val="20"/>
              </w:rPr>
            </w:pPr>
          </w:p>
          <w:p w14:paraId="107B4167" w14:textId="77777777" w:rsidR="002A04B1" w:rsidRPr="007439B6" w:rsidRDefault="002A04B1" w:rsidP="002A04B1">
            <w:pPr>
              <w:pStyle w:val="Arial9"/>
              <w:jc w:val="both"/>
              <w:rPr>
                <w:sz w:val="20"/>
              </w:rPr>
            </w:pPr>
            <w:r w:rsidRPr="007439B6">
              <w:rPr>
                <w:sz w:val="20"/>
              </w:rPr>
              <w:t>Haittatapahtumien ja läheltä piti -tilanteiden käsittelyyn kuuluu niiden kirjaaminen, analysointi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p>
          <w:p w14:paraId="6388D579" w14:textId="77777777" w:rsidR="002A04B1" w:rsidRPr="007439B6" w:rsidRDefault="002A04B1" w:rsidP="004367D6">
            <w:pPr>
              <w:pStyle w:val="Arial9"/>
              <w:jc w:val="both"/>
              <w:rPr>
                <w:sz w:val="20"/>
              </w:rPr>
            </w:pPr>
          </w:p>
        </w:tc>
      </w:tr>
      <w:tr w:rsidR="002A04B1" w:rsidRPr="007439B6" w14:paraId="25690218" w14:textId="77777777" w:rsidTr="00BC0AEC">
        <w:tc>
          <w:tcPr>
            <w:tcW w:w="10339" w:type="dxa"/>
          </w:tcPr>
          <w:p w14:paraId="25F16930" w14:textId="78E8CC3A" w:rsidR="004367D6" w:rsidRPr="007439B6" w:rsidRDefault="004367D6" w:rsidP="004367D6">
            <w:pPr>
              <w:pStyle w:val="Arial9"/>
              <w:jc w:val="both"/>
              <w:rPr>
                <w:sz w:val="20"/>
              </w:rPr>
            </w:pPr>
          </w:p>
          <w:p w14:paraId="395D1D78" w14:textId="77777777" w:rsidR="00F175DD" w:rsidRPr="007439B6" w:rsidRDefault="00FF6B9A" w:rsidP="002A04B1">
            <w:pPr>
              <w:pStyle w:val="Arial9"/>
              <w:jc w:val="both"/>
              <w:rPr>
                <w:sz w:val="20"/>
              </w:rPr>
            </w:pPr>
            <w:r w:rsidRPr="007439B6">
              <w:rPr>
                <w:sz w:val="20"/>
              </w:rPr>
              <w:t>Kaikki poikkeamat käsitellään yksikössä esimiehen johdolla. Käydään kunkin poikkeaman kohdalla läpi</w:t>
            </w:r>
            <w:r w:rsidR="00A2765D" w:rsidRPr="007439B6">
              <w:rPr>
                <w:sz w:val="20"/>
              </w:rPr>
              <w:t xml:space="preserve"> mitä tapahtui ja miksi näin tapahtui. Mietitään yhdessä korjaavia ja ennaltaehkäiseviä toimenpiteitä. </w:t>
            </w:r>
            <w:r w:rsidR="00F175DD" w:rsidRPr="007439B6">
              <w:rPr>
                <w:sz w:val="20"/>
              </w:rPr>
              <w:t>Väkivaltakaavakkee</w:t>
            </w:r>
            <w:r w:rsidR="0095229B" w:rsidRPr="007439B6">
              <w:rPr>
                <w:sz w:val="20"/>
              </w:rPr>
              <w:t>seen kirjataan kaikki osalliset sekä mitä on tapahtunut. Lääkepoikkeama-kaavakkeeseen</w:t>
            </w:r>
            <w:r w:rsidR="00F175DD" w:rsidRPr="007439B6">
              <w:rPr>
                <w:sz w:val="20"/>
              </w:rPr>
              <w:t xml:space="preserve"> kirjataan</w:t>
            </w:r>
            <w:r w:rsidR="0095229B" w:rsidRPr="007439B6">
              <w:rPr>
                <w:sz w:val="20"/>
              </w:rPr>
              <w:t>, että</w:t>
            </w:r>
            <w:r w:rsidR="00F175DD" w:rsidRPr="007439B6">
              <w:rPr>
                <w:sz w:val="20"/>
              </w:rPr>
              <w:t xml:space="preserve"> kuka huom</w:t>
            </w:r>
            <w:r w:rsidR="0095229B" w:rsidRPr="007439B6">
              <w:rPr>
                <w:sz w:val="20"/>
              </w:rPr>
              <w:t>asi poikkeaman, milloin huomasi poikkeaman ja mikä</w:t>
            </w:r>
            <w:r w:rsidR="00F175DD" w:rsidRPr="007439B6">
              <w:rPr>
                <w:sz w:val="20"/>
              </w:rPr>
              <w:t xml:space="preserve"> poikkeama</w:t>
            </w:r>
            <w:r w:rsidR="0095229B" w:rsidRPr="007439B6">
              <w:rPr>
                <w:sz w:val="20"/>
              </w:rPr>
              <w:t xml:space="preserve"> tapahtui</w:t>
            </w:r>
            <w:r w:rsidR="00F175DD" w:rsidRPr="007439B6">
              <w:rPr>
                <w:sz w:val="20"/>
              </w:rPr>
              <w:t>.</w:t>
            </w:r>
            <w:r w:rsidR="00A2765D" w:rsidRPr="007439B6">
              <w:rPr>
                <w:sz w:val="20"/>
              </w:rPr>
              <w:t xml:space="preserve"> Tapaturmakaavakkeeseen kirjataan mitä on tapahtunut, milloin</w:t>
            </w:r>
            <w:r w:rsidR="0030596B" w:rsidRPr="007439B6">
              <w:rPr>
                <w:sz w:val="20"/>
              </w:rPr>
              <w:t>, osalliset sekä jatkotoimenpiteet.</w:t>
            </w:r>
          </w:p>
          <w:p w14:paraId="444065ED" w14:textId="77777777" w:rsidR="00F175DD" w:rsidRPr="007439B6" w:rsidRDefault="00F175DD" w:rsidP="002A04B1">
            <w:pPr>
              <w:pStyle w:val="Arial9"/>
              <w:jc w:val="both"/>
              <w:rPr>
                <w:sz w:val="20"/>
              </w:rPr>
            </w:pPr>
          </w:p>
          <w:p w14:paraId="75930D0F" w14:textId="77777777" w:rsidR="002A04B1" w:rsidRPr="007439B6" w:rsidRDefault="002A04B1" w:rsidP="002A04B1">
            <w:pPr>
              <w:pStyle w:val="Arial9"/>
              <w:jc w:val="both"/>
              <w:rPr>
                <w:sz w:val="20"/>
              </w:rPr>
            </w:pPr>
          </w:p>
        </w:tc>
      </w:tr>
      <w:tr w:rsidR="001761CE" w:rsidRPr="007439B6" w14:paraId="279C9131" w14:textId="77777777" w:rsidTr="00BC0AEC">
        <w:tc>
          <w:tcPr>
            <w:tcW w:w="10339" w:type="dxa"/>
          </w:tcPr>
          <w:p w14:paraId="4882201F" w14:textId="77777777" w:rsidR="001761CE" w:rsidRPr="007439B6" w:rsidRDefault="001761CE" w:rsidP="001761CE">
            <w:pPr>
              <w:pStyle w:val="Arial9"/>
              <w:jc w:val="both"/>
              <w:rPr>
                <w:b/>
                <w:sz w:val="20"/>
              </w:rPr>
            </w:pPr>
            <w:r w:rsidRPr="007439B6">
              <w:rPr>
                <w:b/>
                <w:sz w:val="20"/>
              </w:rPr>
              <w:t>Korjaavat toimenpiteet</w:t>
            </w:r>
          </w:p>
          <w:p w14:paraId="43171117" w14:textId="77777777" w:rsidR="001761CE" w:rsidRPr="007439B6" w:rsidRDefault="001761CE" w:rsidP="001761CE">
            <w:pPr>
              <w:pStyle w:val="Arial9"/>
              <w:jc w:val="both"/>
              <w:rPr>
                <w:sz w:val="20"/>
              </w:rPr>
            </w:pPr>
          </w:p>
          <w:p w14:paraId="66F7724D" w14:textId="77777777" w:rsidR="001761CE" w:rsidRPr="007439B6" w:rsidRDefault="001761CE" w:rsidP="001761CE">
            <w:pPr>
              <w:pStyle w:val="Arial9"/>
              <w:jc w:val="both"/>
              <w:rPr>
                <w:sz w:val="20"/>
              </w:rPr>
            </w:pPr>
            <w:r w:rsidRPr="007439B6">
              <w:rPr>
                <w:sz w:val="20"/>
              </w:rPr>
              <w:t>Laatupoikkeamien,</w:t>
            </w:r>
            <w:r w:rsidR="0063767E" w:rsidRPr="007439B6">
              <w:rPr>
                <w:sz w:val="20"/>
              </w:rPr>
              <w:t xml:space="preserve"> epäkohtien,</w:t>
            </w:r>
            <w:r w:rsidRPr="007439B6">
              <w:rPr>
                <w:sz w:val="20"/>
              </w:rPr>
              <w:t xml:space="preserve"> läheltä 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w:t>
            </w:r>
          </w:p>
          <w:p w14:paraId="3DE8D0BC" w14:textId="77777777" w:rsidR="001761CE" w:rsidRPr="007439B6" w:rsidRDefault="001761CE" w:rsidP="001761CE">
            <w:pPr>
              <w:pStyle w:val="Arial9"/>
              <w:jc w:val="both"/>
              <w:rPr>
                <w:sz w:val="20"/>
              </w:rPr>
            </w:pPr>
          </w:p>
        </w:tc>
      </w:tr>
      <w:tr w:rsidR="001761CE" w:rsidRPr="007439B6" w14:paraId="5FFB6FEB" w14:textId="77777777" w:rsidTr="00BC0AEC">
        <w:tc>
          <w:tcPr>
            <w:tcW w:w="10339" w:type="dxa"/>
          </w:tcPr>
          <w:p w14:paraId="3C7AD6EC" w14:textId="68367319" w:rsidR="001761CE" w:rsidRPr="007439B6" w:rsidRDefault="001761CE" w:rsidP="001761CE">
            <w:pPr>
              <w:pStyle w:val="Arial9"/>
              <w:jc w:val="both"/>
              <w:rPr>
                <w:sz w:val="20"/>
              </w:rPr>
            </w:pPr>
          </w:p>
          <w:p w14:paraId="4F93F892" w14:textId="306FB02C" w:rsidR="001761CE" w:rsidRPr="007439B6" w:rsidRDefault="00C91202" w:rsidP="001761CE">
            <w:pPr>
              <w:pStyle w:val="Arial9"/>
              <w:jc w:val="both"/>
              <w:rPr>
                <w:sz w:val="20"/>
              </w:rPr>
            </w:pPr>
            <w:r w:rsidRPr="007439B6">
              <w:rPr>
                <w:sz w:val="20"/>
              </w:rPr>
              <w:t xml:space="preserve">Kunkin poikkeaman osalta varmistetaan, että kaikki tarpeellinen ja nimenomaisen tapauksen korjaamiseksi on toteutettu. Arvioidaan onko olemassa sellaisia toimenpiteitä, joilla voidaan </w:t>
            </w:r>
            <w:proofErr w:type="gramStart"/>
            <w:r w:rsidRPr="007439B6">
              <w:rPr>
                <w:sz w:val="20"/>
              </w:rPr>
              <w:t>varmistaa</w:t>
            </w:r>
            <w:proofErr w:type="gramEnd"/>
            <w:r w:rsidRPr="007439B6">
              <w:rPr>
                <w:sz w:val="20"/>
              </w:rPr>
              <w:t xml:space="preserve"> etteivät poikkeamat toistu.</w:t>
            </w:r>
            <w:r w:rsidR="0095229B" w:rsidRPr="007439B6">
              <w:rPr>
                <w:sz w:val="20"/>
              </w:rPr>
              <w:t xml:space="preserve"> </w:t>
            </w:r>
            <w:r w:rsidR="00CC137C">
              <w:rPr>
                <w:sz w:val="20"/>
              </w:rPr>
              <w:t>Näitä</w:t>
            </w:r>
            <w:r w:rsidRPr="007439B6">
              <w:rPr>
                <w:sz w:val="20"/>
              </w:rPr>
              <w:t xml:space="preserve"> toimenpiteitä</w:t>
            </w:r>
            <w:r w:rsidR="00166262" w:rsidRPr="007439B6">
              <w:rPr>
                <w:sz w:val="20"/>
              </w:rPr>
              <w:t xml:space="preserve"> on ennaltaehkäisy, suunnittelu ja toteutus.</w:t>
            </w:r>
            <w:r w:rsidR="005A751E" w:rsidRPr="007439B6">
              <w:rPr>
                <w:sz w:val="20"/>
              </w:rPr>
              <w:t xml:space="preserve"> </w:t>
            </w:r>
          </w:p>
          <w:p w14:paraId="7AB3D4E6" w14:textId="77777777" w:rsidR="001761CE" w:rsidRPr="007439B6" w:rsidRDefault="001761CE" w:rsidP="001761CE">
            <w:pPr>
              <w:pStyle w:val="Arial9"/>
              <w:jc w:val="both"/>
              <w:rPr>
                <w:sz w:val="20"/>
              </w:rPr>
            </w:pPr>
          </w:p>
        </w:tc>
      </w:tr>
      <w:tr w:rsidR="001761CE" w:rsidRPr="007439B6" w14:paraId="486BF9AB" w14:textId="77777777" w:rsidTr="00BC0AEC">
        <w:tc>
          <w:tcPr>
            <w:tcW w:w="10339" w:type="dxa"/>
          </w:tcPr>
          <w:p w14:paraId="4C0167A8" w14:textId="77777777" w:rsidR="001761CE" w:rsidRPr="007439B6" w:rsidRDefault="001761CE" w:rsidP="001761CE">
            <w:pPr>
              <w:pStyle w:val="Arial9"/>
              <w:jc w:val="both"/>
              <w:rPr>
                <w:b/>
                <w:sz w:val="20"/>
              </w:rPr>
            </w:pPr>
            <w:r w:rsidRPr="007439B6">
              <w:rPr>
                <w:b/>
                <w:sz w:val="20"/>
              </w:rPr>
              <w:t>Muutoksista tiedottaminen</w:t>
            </w:r>
          </w:p>
          <w:p w14:paraId="2CD9203F" w14:textId="74BCD2E7" w:rsidR="005A751E" w:rsidRPr="007439B6" w:rsidRDefault="005A751E" w:rsidP="001761CE">
            <w:pPr>
              <w:pStyle w:val="Arial9"/>
              <w:jc w:val="both"/>
              <w:rPr>
                <w:sz w:val="20"/>
              </w:rPr>
            </w:pPr>
          </w:p>
          <w:p w14:paraId="20B6CA0F" w14:textId="77777777" w:rsidR="00166262" w:rsidRPr="007439B6" w:rsidRDefault="00166262" w:rsidP="001761CE">
            <w:pPr>
              <w:pStyle w:val="Arial9"/>
              <w:jc w:val="both"/>
              <w:rPr>
                <w:sz w:val="20"/>
              </w:rPr>
            </w:pPr>
            <w:r w:rsidRPr="007439B6">
              <w:rPr>
                <w:sz w:val="20"/>
              </w:rPr>
              <w:t xml:space="preserve">Kaikki poikkeamat käsitellään yksikössä sekä tarpeen mukaan osastokokouksissa. </w:t>
            </w:r>
          </w:p>
          <w:p w14:paraId="1F726BA1" w14:textId="77777777" w:rsidR="005A751E" w:rsidRPr="007439B6" w:rsidRDefault="005860CD" w:rsidP="001761CE">
            <w:pPr>
              <w:pStyle w:val="Arial9"/>
              <w:jc w:val="both"/>
              <w:rPr>
                <w:sz w:val="20"/>
              </w:rPr>
            </w:pPr>
            <w:r w:rsidRPr="007439B6">
              <w:rPr>
                <w:sz w:val="20"/>
              </w:rPr>
              <w:t>Y</w:t>
            </w:r>
            <w:r w:rsidR="005A751E" w:rsidRPr="007439B6">
              <w:rPr>
                <w:sz w:val="20"/>
              </w:rPr>
              <w:t>hteistyötahoille sopimuksen mukaan</w:t>
            </w:r>
            <w:r w:rsidR="00166262" w:rsidRPr="007439B6">
              <w:rPr>
                <w:sz w:val="20"/>
              </w:rPr>
              <w:t>.</w:t>
            </w:r>
          </w:p>
          <w:p w14:paraId="0397D296" w14:textId="3539B035" w:rsidR="004E0E29" w:rsidRPr="007439B6" w:rsidRDefault="005860CD" w:rsidP="001761CE">
            <w:pPr>
              <w:pStyle w:val="Arial9"/>
              <w:jc w:val="both"/>
              <w:rPr>
                <w:sz w:val="20"/>
              </w:rPr>
            </w:pPr>
            <w:r w:rsidRPr="007439B6">
              <w:rPr>
                <w:sz w:val="20"/>
              </w:rPr>
              <w:t xml:space="preserve">Valvovalle </w:t>
            </w:r>
            <w:r w:rsidR="00B73DA2">
              <w:rPr>
                <w:sz w:val="20"/>
              </w:rPr>
              <w:t>hyvinvointialueelle.</w:t>
            </w:r>
          </w:p>
          <w:p w14:paraId="727688D3" w14:textId="77777777" w:rsidR="001761CE" w:rsidRPr="007439B6" w:rsidRDefault="001761CE" w:rsidP="001761CE">
            <w:pPr>
              <w:pStyle w:val="Arial9"/>
              <w:jc w:val="both"/>
              <w:rPr>
                <w:sz w:val="20"/>
              </w:rPr>
            </w:pPr>
          </w:p>
        </w:tc>
      </w:tr>
    </w:tbl>
    <w:p w14:paraId="7155E810" w14:textId="77777777" w:rsidR="00D8317A" w:rsidRPr="007439B6" w:rsidRDefault="00D8317A">
      <w:pPr>
        <w:rPr>
          <w:sz w:val="20"/>
          <w:szCs w:val="20"/>
        </w:rPr>
      </w:pPr>
    </w:p>
    <w:p w14:paraId="07B4B0F1" w14:textId="77777777" w:rsidR="00D8317A" w:rsidRPr="007439B6" w:rsidRDefault="00E84462" w:rsidP="00580817">
      <w:pPr>
        <w:pStyle w:val="Otsikko1"/>
        <w:rPr>
          <w:sz w:val="20"/>
          <w:szCs w:val="20"/>
        </w:rPr>
      </w:pPr>
      <w:bookmarkStart w:id="3" w:name="_Toc446270710"/>
      <w:r w:rsidRPr="007439B6">
        <w:rPr>
          <w:sz w:val="20"/>
          <w:szCs w:val="20"/>
        </w:rPr>
        <w:t>4</w:t>
      </w:r>
      <w:r w:rsidR="00580817" w:rsidRPr="007439B6">
        <w:rPr>
          <w:sz w:val="20"/>
          <w:szCs w:val="20"/>
        </w:rPr>
        <w:t xml:space="preserve"> </w:t>
      </w:r>
      <w:r w:rsidR="00D8317A" w:rsidRPr="007439B6">
        <w:rPr>
          <w:sz w:val="20"/>
          <w:szCs w:val="20"/>
        </w:rPr>
        <w:t>OMAVALVONTASUUNNITELMAN LAATIMINEN (3)</w:t>
      </w:r>
      <w:bookmarkEnd w:id="3"/>
    </w:p>
    <w:tbl>
      <w:tblPr>
        <w:tblStyle w:val="TaulukkoRuudukko"/>
        <w:tblW w:w="0" w:type="auto"/>
        <w:tblLook w:val="04A0" w:firstRow="1" w:lastRow="0" w:firstColumn="1" w:lastColumn="0" w:noHBand="0" w:noVBand="1"/>
      </w:tblPr>
      <w:tblGrid>
        <w:gridCol w:w="10189"/>
      </w:tblGrid>
      <w:tr w:rsidR="00D8317A" w:rsidRPr="007439B6" w14:paraId="7D13EA04" w14:textId="77777777" w:rsidTr="00B73DA2">
        <w:tc>
          <w:tcPr>
            <w:tcW w:w="10189" w:type="dxa"/>
          </w:tcPr>
          <w:p w14:paraId="70EB5ED2" w14:textId="77777777" w:rsidR="00D8317A" w:rsidRPr="007439B6" w:rsidRDefault="00D8317A" w:rsidP="00D8317A">
            <w:pPr>
              <w:pStyle w:val="Arial9"/>
              <w:jc w:val="both"/>
              <w:rPr>
                <w:sz w:val="20"/>
              </w:rPr>
            </w:pPr>
            <w:r w:rsidRPr="007439B6">
              <w:rPr>
                <w:sz w:val="20"/>
              </w:rPr>
              <w:t>Omavalvonnan suunnittelusta ja seurannasta vastaavan henkilön yhteystiedot:</w:t>
            </w:r>
          </w:p>
          <w:p w14:paraId="10A1883E" w14:textId="07C8EF09" w:rsidR="00D8317A" w:rsidRPr="007439B6" w:rsidRDefault="00514DB0" w:rsidP="00D8317A">
            <w:pPr>
              <w:pStyle w:val="Arial9"/>
              <w:jc w:val="both"/>
              <w:rPr>
                <w:sz w:val="20"/>
              </w:rPr>
            </w:pPr>
            <w:r w:rsidRPr="007439B6">
              <w:rPr>
                <w:sz w:val="20"/>
              </w:rPr>
              <w:t>Petra Poutanen, Matti ja Liisa Koti, Poutalan yksikkö p.0207120300</w:t>
            </w:r>
            <w:r w:rsidR="00B73DA2">
              <w:rPr>
                <w:sz w:val="20"/>
              </w:rPr>
              <w:t>, petra.huttunen@mattijaliisakoti.com</w:t>
            </w:r>
          </w:p>
          <w:p w14:paraId="1FF46002" w14:textId="77777777" w:rsidR="00D8317A" w:rsidRPr="007439B6" w:rsidRDefault="00D8317A" w:rsidP="00D8317A">
            <w:pPr>
              <w:pStyle w:val="Arial9"/>
              <w:jc w:val="both"/>
              <w:rPr>
                <w:sz w:val="20"/>
              </w:rPr>
            </w:pPr>
          </w:p>
        </w:tc>
      </w:tr>
      <w:tr w:rsidR="00D8317A" w:rsidRPr="007439B6" w14:paraId="6A77EA09" w14:textId="77777777" w:rsidTr="00B73DA2">
        <w:tc>
          <w:tcPr>
            <w:tcW w:w="10189" w:type="dxa"/>
          </w:tcPr>
          <w:p w14:paraId="00058BA0" w14:textId="1D1E8EBD" w:rsidR="00D8317A" w:rsidRPr="007439B6" w:rsidRDefault="00D8317A" w:rsidP="00D8317A">
            <w:pPr>
              <w:pStyle w:val="Arial9"/>
              <w:jc w:val="both"/>
              <w:rPr>
                <w:b/>
                <w:sz w:val="20"/>
              </w:rPr>
            </w:pPr>
            <w:r w:rsidRPr="007439B6">
              <w:rPr>
                <w:b/>
                <w:sz w:val="20"/>
              </w:rPr>
              <w:lastRenderedPageBreak/>
              <w:t>Omavalvontasuunnitelman seuranta</w:t>
            </w:r>
          </w:p>
          <w:p w14:paraId="6FCA2973" w14:textId="77777777" w:rsidR="00D8317A" w:rsidRPr="007439B6" w:rsidRDefault="00D8317A" w:rsidP="00D8317A">
            <w:pPr>
              <w:pStyle w:val="Arial9"/>
              <w:jc w:val="both"/>
              <w:rPr>
                <w:sz w:val="20"/>
              </w:rPr>
            </w:pPr>
          </w:p>
          <w:p w14:paraId="39A5270D" w14:textId="77777777" w:rsidR="00D8317A" w:rsidRPr="007439B6" w:rsidRDefault="00D8317A" w:rsidP="00D8317A">
            <w:pPr>
              <w:pStyle w:val="Arial9"/>
              <w:jc w:val="both"/>
              <w:rPr>
                <w:sz w:val="20"/>
              </w:rPr>
            </w:pPr>
            <w:r w:rsidRPr="007439B6">
              <w:rPr>
                <w:sz w:val="20"/>
              </w:rPr>
              <w:t>Omavalvontasuunnitelma päivitetään, kun toiminnassa tapahtuu palvelun laatuun ja asiakasturvallisuuteen liittyviä muutoksia.</w:t>
            </w:r>
          </w:p>
          <w:p w14:paraId="0FD7F252" w14:textId="77777777" w:rsidR="00D8317A" w:rsidRPr="007439B6" w:rsidRDefault="00D8317A" w:rsidP="00D8317A">
            <w:pPr>
              <w:pStyle w:val="Arial9"/>
              <w:jc w:val="both"/>
              <w:rPr>
                <w:sz w:val="20"/>
              </w:rPr>
            </w:pPr>
          </w:p>
        </w:tc>
      </w:tr>
      <w:tr w:rsidR="00D8317A" w:rsidRPr="007439B6" w14:paraId="6F228EF4" w14:textId="77777777" w:rsidTr="00B73DA2">
        <w:tc>
          <w:tcPr>
            <w:tcW w:w="10189" w:type="dxa"/>
          </w:tcPr>
          <w:p w14:paraId="1DC3A39A" w14:textId="77777777" w:rsidR="00D8317A" w:rsidRPr="007439B6" w:rsidRDefault="00D8317A" w:rsidP="00D8317A">
            <w:pPr>
              <w:pStyle w:val="Arial9"/>
              <w:jc w:val="both"/>
              <w:rPr>
                <w:b/>
                <w:sz w:val="20"/>
              </w:rPr>
            </w:pPr>
            <w:r w:rsidRPr="007439B6">
              <w:rPr>
                <w:b/>
                <w:sz w:val="20"/>
              </w:rPr>
              <w:t>Omavalvontasuunnitelman julkisuus</w:t>
            </w:r>
          </w:p>
          <w:p w14:paraId="75682023" w14:textId="77777777" w:rsidR="00D8317A" w:rsidRPr="007439B6" w:rsidRDefault="00D8317A" w:rsidP="00D8317A">
            <w:pPr>
              <w:pStyle w:val="Arial9"/>
              <w:jc w:val="both"/>
              <w:rPr>
                <w:sz w:val="20"/>
              </w:rPr>
            </w:pPr>
          </w:p>
          <w:p w14:paraId="36A5CCB6" w14:textId="012C21C2" w:rsidR="00D8317A" w:rsidRPr="007439B6" w:rsidRDefault="00D8317A" w:rsidP="00D8317A">
            <w:pPr>
              <w:pStyle w:val="Arial9"/>
              <w:jc w:val="both"/>
              <w:rPr>
                <w:sz w:val="20"/>
              </w:rPr>
            </w:pPr>
            <w:r w:rsidRPr="007439B6">
              <w:rPr>
                <w:sz w:val="20"/>
              </w:rPr>
              <w:t>Ajan tasalla oleva omavalvontasuunnitelman pitää olla julkisesti nähtävänä yksikössä siten, että asiakkaat, omaiset ja omavalvonnasta kiinnostuneet voivat helposti ja ilman erillistä pyyntöä tutustua siihen.</w:t>
            </w:r>
            <w:r w:rsidR="004E0E29" w:rsidRPr="007439B6">
              <w:rPr>
                <w:sz w:val="20"/>
              </w:rPr>
              <w:t xml:space="preserve">  </w:t>
            </w:r>
            <w:r w:rsidR="00B73DA2">
              <w:rPr>
                <w:sz w:val="20"/>
              </w:rPr>
              <w:t>Matti ja Liisa kodin kotisivuilla osoitteessa https://mattijaliisakoti.com</w:t>
            </w:r>
          </w:p>
          <w:p w14:paraId="11AB2E79" w14:textId="77777777" w:rsidR="00D8317A" w:rsidRPr="007439B6" w:rsidRDefault="00D8317A" w:rsidP="00D8317A">
            <w:pPr>
              <w:pStyle w:val="Arial9"/>
              <w:jc w:val="both"/>
              <w:rPr>
                <w:sz w:val="20"/>
              </w:rPr>
            </w:pPr>
          </w:p>
        </w:tc>
      </w:tr>
    </w:tbl>
    <w:p w14:paraId="61412792" w14:textId="77777777" w:rsidR="00C33936" w:rsidRPr="007439B6" w:rsidRDefault="00C33936">
      <w:pPr>
        <w:rPr>
          <w:b/>
          <w:sz w:val="20"/>
          <w:szCs w:val="20"/>
        </w:rPr>
      </w:pPr>
    </w:p>
    <w:p w14:paraId="1B97F4DE" w14:textId="77777777" w:rsidR="00D8317A" w:rsidRPr="007439B6" w:rsidRDefault="00580817" w:rsidP="00580817">
      <w:pPr>
        <w:pStyle w:val="Otsikko1"/>
        <w:rPr>
          <w:sz w:val="20"/>
          <w:szCs w:val="20"/>
        </w:rPr>
      </w:pPr>
      <w:r w:rsidRPr="007439B6">
        <w:rPr>
          <w:sz w:val="20"/>
          <w:szCs w:val="20"/>
        </w:rPr>
        <w:t xml:space="preserve"> </w:t>
      </w:r>
      <w:bookmarkStart w:id="4" w:name="_Toc446270711"/>
      <w:r w:rsidR="00E84462" w:rsidRPr="007439B6">
        <w:rPr>
          <w:sz w:val="20"/>
          <w:szCs w:val="20"/>
        </w:rPr>
        <w:t xml:space="preserve">5 </w:t>
      </w:r>
      <w:r w:rsidR="002F42C1" w:rsidRPr="007439B6">
        <w:rPr>
          <w:sz w:val="20"/>
          <w:szCs w:val="20"/>
        </w:rPr>
        <w:t>A</w:t>
      </w:r>
      <w:r w:rsidR="00D8317A" w:rsidRPr="007439B6">
        <w:rPr>
          <w:sz w:val="20"/>
          <w:szCs w:val="20"/>
        </w:rPr>
        <w:t>SIAKKAAN ASEMA JA OIKEUDET (4.2)</w:t>
      </w:r>
      <w:bookmarkEnd w:id="4"/>
    </w:p>
    <w:tbl>
      <w:tblPr>
        <w:tblStyle w:val="TaulukkoRuudukko"/>
        <w:tblW w:w="0" w:type="auto"/>
        <w:tblLook w:val="04A0" w:firstRow="1" w:lastRow="0" w:firstColumn="1" w:lastColumn="0" w:noHBand="0" w:noVBand="1"/>
      </w:tblPr>
      <w:tblGrid>
        <w:gridCol w:w="10189"/>
      </w:tblGrid>
      <w:tr w:rsidR="00D8317A" w:rsidRPr="007439B6" w14:paraId="659F4797" w14:textId="77777777" w:rsidTr="00B73DA2">
        <w:tc>
          <w:tcPr>
            <w:tcW w:w="10189" w:type="dxa"/>
          </w:tcPr>
          <w:p w14:paraId="33B0E1AB" w14:textId="77777777" w:rsidR="00D8317A" w:rsidRPr="007439B6" w:rsidRDefault="00D8317A" w:rsidP="00D8317A">
            <w:pPr>
              <w:pStyle w:val="Arial9"/>
              <w:jc w:val="both"/>
              <w:rPr>
                <w:sz w:val="20"/>
              </w:rPr>
            </w:pPr>
          </w:p>
          <w:p w14:paraId="3DFC8E87" w14:textId="77777777" w:rsidR="00B73DA2" w:rsidRPr="00ED4F97" w:rsidRDefault="00B73DA2" w:rsidP="00B73DA2">
            <w:pPr>
              <w:pStyle w:val="Otsikko2"/>
              <w:numPr>
                <w:ilvl w:val="0"/>
                <w:numId w:val="0"/>
              </w:numPr>
              <w:rPr>
                <w:sz w:val="20"/>
                <w:szCs w:val="20"/>
              </w:rPr>
            </w:pPr>
            <w:bookmarkStart w:id="5" w:name="_Toc139802859"/>
            <w:r w:rsidRPr="00ED4F97">
              <w:rPr>
                <w:sz w:val="20"/>
                <w:szCs w:val="20"/>
              </w:rPr>
              <w:t>4.2.1 Palvelutarpeen arviointi</w:t>
            </w:r>
            <w:bookmarkEnd w:id="5"/>
          </w:p>
          <w:p w14:paraId="1CF4B7EC" w14:textId="47C656A9" w:rsidR="00B73DA2" w:rsidRPr="00ED4F97" w:rsidRDefault="00B73DA2" w:rsidP="00B73DA2">
            <w:pPr>
              <w:pStyle w:val="Arial9"/>
              <w:jc w:val="both"/>
              <w:rPr>
                <w:sz w:val="20"/>
              </w:rPr>
            </w:pPr>
            <w:r>
              <w:rPr>
                <w:sz w:val="20"/>
              </w:rPr>
              <w:t>Asiakkaalla on oikeus saada asianmukaista ja laadultaan hyvää sosiaali-</w:t>
            </w:r>
            <w:r w:rsidR="00CC137C">
              <w:rPr>
                <w:sz w:val="20"/>
              </w:rPr>
              <w:t xml:space="preserve"> </w:t>
            </w:r>
            <w:r>
              <w:rPr>
                <w:sz w:val="20"/>
              </w:rPr>
              <w:t xml:space="preserve">ja terveydenhuollon palvelua. Asiakasta on kohdeltava loukkaamatta hänen ihmisarvoaan, vakaumustaan tai yksityisyyttään. Asiakkaan toivomukset, mielipide, etu ja yksilölliset tarpeet sekä äidinkieli ja kulttuuritausta on otettava huomioon. </w:t>
            </w:r>
          </w:p>
          <w:p w14:paraId="73409B45" w14:textId="77777777" w:rsidR="00B73DA2" w:rsidRPr="00ED4F97" w:rsidRDefault="00B73DA2" w:rsidP="00B73DA2">
            <w:pPr>
              <w:pStyle w:val="Arial9"/>
              <w:jc w:val="both"/>
              <w:rPr>
                <w:sz w:val="20"/>
              </w:rPr>
            </w:pPr>
            <w:r w:rsidRPr="00ED4F97">
              <w:rPr>
                <w:sz w:val="20"/>
              </w:rPr>
              <w:t>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p>
          <w:p w14:paraId="371CC430" w14:textId="77777777" w:rsidR="00D8317A" w:rsidRPr="007439B6" w:rsidRDefault="00D8317A" w:rsidP="00B73DA2">
            <w:pPr>
              <w:pStyle w:val="Arial9"/>
              <w:jc w:val="both"/>
              <w:rPr>
                <w:sz w:val="20"/>
              </w:rPr>
            </w:pPr>
          </w:p>
        </w:tc>
      </w:tr>
      <w:tr w:rsidR="00D8317A" w:rsidRPr="007439B6" w14:paraId="51DAB059" w14:textId="77777777" w:rsidTr="00B73DA2">
        <w:tc>
          <w:tcPr>
            <w:tcW w:w="10189" w:type="dxa"/>
          </w:tcPr>
          <w:p w14:paraId="2A8A6A1C" w14:textId="220992BF" w:rsidR="00D8317A" w:rsidRPr="007439B6" w:rsidRDefault="00D8317A" w:rsidP="00D8317A">
            <w:pPr>
              <w:pStyle w:val="Arial9"/>
              <w:jc w:val="both"/>
              <w:rPr>
                <w:sz w:val="20"/>
              </w:rPr>
            </w:pPr>
          </w:p>
          <w:p w14:paraId="59029E66" w14:textId="77777777" w:rsidR="00B73DA2" w:rsidRPr="00ED4F97" w:rsidRDefault="00B73DA2" w:rsidP="00B73DA2">
            <w:pPr>
              <w:pStyle w:val="Arial9"/>
              <w:jc w:val="both"/>
              <w:rPr>
                <w:sz w:val="20"/>
              </w:rPr>
            </w:pPr>
            <w:r w:rsidRPr="00ED4F97">
              <w:rPr>
                <w:sz w:val="20"/>
              </w:rPr>
              <w:t>Asiakkaan vointia ja palvelun tarvetta arvioidaan asiakkaan, omaisten ja aikaisemmin asiakkaan hoitoon osallistuneiden ammattilaisen asiakkaasta antaman informaation avulla. Kokonaisvaltaisen toimintakyvyn arviona on RAI-arviointi</w:t>
            </w:r>
            <w:r>
              <w:rPr>
                <w:sz w:val="20"/>
              </w:rPr>
              <w:t xml:space="preserve"> sekä käytössä myös TUVA-arviointia.</w:t>
            </w:r>
            <w:r w:rsidRPr="00ED4F97">
              <w:rPr>
                <w:sz w:val="20"/>
              </w:rPr>
              <w:t xml:space="preserve"> MMSE- arviointia käytetään tarpeen mukaan. Masennustilaa arvioidessa käytetään BDI-lomaketta tai GDI-lomaketta. </w:t>
            </w:r>
            <w:r>
              <w:rPr>
                <w:sz w:val="20"/>
              </w:rPr>
              <w:t>Asiakkaan omaisilla on mahdollisuus osallistua kuntoutussuunnitelman tekoon yksikössä, kuntoutussuunnitelmaa päivitetään asiakkaan tilanteen mukaan kuitenkin vähintään puolen vuoden välein.</w:t>
            </w:r>
          </w:p>
          <w:p w14:paraId="3DE9EA9F" w14:textId="77777777" w:rsidR="00852A1A" w:rsidRPr="007439B6" w:rsidRDefault="00852A1A" w:rsidP="00B73DA2">
            <w:pPr>
              <w:pStyle w:val="Arial9"/>
              <w:jc w:val="both"/>
              <w:rPr>
                <w:sz w:val="20"/>
              </w:rPr>
            </w:pPr>
          </w:p>
        </w:tc>
      </w:tr>
      <w:tr w:rsidR="00D8317A" w:rsidRPr="007439B6" w14:paraId="2EC199E1" w14:textId="77777777" w:rsidTr="00B73DA2">
        <w:tc>
          <w:tcPr>
            <w:tcW w:w="10189" w:type="dxa"/>
          </w:tcPr>
          <w:p w14:paraId="08BE4CE1" w14:textId="77777777" w:rsidR="00010992" w:rsidRPr="00ED4F97" w:rsidRDefault="00010992" w:rsidP="00010992">
            <w:pPr>
              <w:pStyle w:val="Otsikko2"/>
              <w:numPr>
                <w:ilvl w:val="0"/>
                <w:numId w:val="0"/>
              </w:numPr>
              <w:rPr>
                <w:sz w:val="20"/>
                <w:szCs w:val="20"/>
              </w:rPr>
            </w:pPr>
            <w:bookmarkStart w:id="6" w:name="_Toc139802860"/>
            <w:r w:rsidRPr="00ED4F97">
              <w:rPr>
                <w:sz w:val="20"/>
                <w:szCs w:val="20"/>
              </w:rPr>
              <w:t>4.2.1 Hoito-, palvelu- tai kuntoutussuunnitelma</w:t>
            </w:r>
            <w:bookmarkEnd w:id="6"/>
          </w:p>
          <w:p w14:paraId="07980BA3" w14:textId="77777777" w:rsidR="00010992" w:rsidRPr="00ED4F97" w:rsidRDefault="00010992" w:rsidP="00010992">
            <w:pPr>
              <w:pStyle w:val="Arial9"/>
              <w:jc w:val="both"/>
              <w:rPr>
                <w:sz w:val="20"/>
              </w:rPr>
            </w:pPr>
          </w:p>
          <w:p w14:paraId="6F033305" w14:textId="77777777" w:rsidR="00010992" w:rsidRPr="00ED4F97" w:rsidRDefault="00010992" w:rsidP="00010992">
            <w:pPr>
              <w:pStyle w:val="Arial9"/>
              <w:jc w:val="both"/>
              <w:rPr>
                <w:sz w:val="20"/>
              </w:rPr>
            </w:pPr>
            <w:r w:rsidRPr="00ED4F97">
              <w:rPr>
                <w:sz w:val="20"/>
              </w:rPr>
              <w:t>Hoidon ja palvelun tarve kirjataan asiakkaan henkilökohtaiseen, päivittäistä hoitoa, palvelua tai kuntoutusta koskevaan suunnitelmaan. Suunnitelman tavoitteena on auttaa asiakasta saavuttamaan elämänlaadulleen ja kuntoutumiselle asetetut tavoitteet. Päivittäisen hoidon ja palvelun suunnitelma on asiakirja, joka täydentää asiakkaalle laadittua asiakas/palvelusuunnitelmaa ja jolla viestitään palvelun järjestäjälle asiakkaan palvelutarpeessa tapahtuvista muutoksista.</w:t>
            </w:r>
          </w:p>
          <w:p w14:paraId="68C9399B" w14:textId="77777777" w:rsidR="00010992" w:rsidRPr="00ED4F97" w:rsidRDefault="00010992" w:rsidP="00010992">
            <w:pPr>
              <w:pStyle w:val="Arial9"/>
              <w:jc w:val="both"/>
              <w:rPr>
                <w:sz w:val="20"/>
              </w:rPr>
            </w:pPr>
          </w:p>
          <w:p w14:paraId="54D8495A" w14:textId="77777777" w:rsidR="00852A1A" w:rsidRDefault="00852A1A" w:rsidP="00010992">
            <w:pPr>
              <w:pStyle w:val="Arial9"/>
              <w:jc w:val="both"/>
              <w:rPr>
                <w:sz w:val="20"/>
              </w:rPr>
            </w:pPr>
          </w:p>
          <w:p w14:paraId="46C5D678" w14:textId="77777777" w:rsidR="00010992" w:rsidRPr="007439B6" w:rsidRDefault="00010992" w:rsidP="00010992">
            <w:pPr>
              <w:pStyle w:val="Arial9"/>
              <w:jc w:val="both"/>
              <w:rPr>
                <w:sz w:val="20"/>
              </w:rPr>
            </w:pPr>
          </w:p>
        </w:tc>
      </w:tr>
      <w:tr w:rsidR="00D8317A" w:rsidRPr="007439B6" w14:paraId="1E08EAC3" w14:textId="77777777" w:rsidTr="00B73DA2">
        <w:tc>
          <w:tcPr>
            <w:tcW w:w="10189" w:type="dxa"/>
          </w:tcPr>
          <w:p w14:paraId="1E8F4609" w14:textId="77777777" w:rsidR="00010992" w:rsidRPr="00ED4F97" w:rsidRDefault="00010992" w:rsidP="00010992">
            <w:pPr>
              <w:pStyle w:val="Arial9"/>
              <w:jc w:val="both"/>
              <w:rPr>
                <w:sz w:val="20"/>
              </w:rPr>
            </w:pPr>
            <w:r w:rsidRPr="00ED4F97">
              <w:rPr>
                <w:sz w:val="20"/>
              </w:rPr>
              <w:t>Asukkaan toimintakyky määritellään yksilöllisesti hoito- ja palvelusuunnitelmassa, joka laaditaan yhdessä asukkaan, omaisten, palveluntuottajan edustajan ja ostajan edustajan kanssa</w:t>
            </w:r>
            <w:r>
              <w:rPr>
                <w:sz w:val="20"/>
              </w:rPr>
              <w:t>.</w:t>
            </w:r>
            <w:r w:rsidRPr="00ED4F97">
              <w:rPr>
                <w:sz w:val="20"/>
              </w:rPr>
              <w:t xml:space="preserve"> Palvelusuunnitelma tarkistetaan vuosittain tai tarpeen mukaan. Asukkaalle laaditaan yhdessä hoito-kuntoutussuunnitelma, jossa laaditaan tavoitteet asukkaan kuntoutumiselle asukkaan fyysiset, psyykkiset, hengelliset ja sosiaaliset tarpeet huomioiden. Asukkaalle nimetään omahoitaja, joka huolehtii hoito- ja kuntoutussuunnitelman </w:t>
            </w:r>
            <w:r>
              <w:rPr>
                <w:sz w:val="20"/>
              </w:rPr>
              <w:t xml:space="preserve">tekemisestä yhdessä sosionomin kanssa, päivittämisestä sekä RAI arvioinnin tekemisestä. Yksikön henkilökunta perehtyy kaikkien asiakkaiden suunnitelmiin, ne ovat henkilökunnan tärkein työkalu asiakkaan kokonaisvaltaisen kuntoutuksen toteuttamisessa. </w:t>
            </w:r>
          </w:p>
          <w:p w14:paraId="6A282B5E" w14:textId="1D9D64E9" w:rsidR="00D8317A" w:rsidRPr="007439B6" w:rsidRDefault="00D8317A" w:rsidP="00D8317A">
            <w:pPr>
              <w:pStyle w:val="Arial9"/>
              <w:jc w:val="both"/>
              <w:rPr>
                <w:sz w:val="20"/>
              </w:rPr>
            </w:pPr>
          </w:p>
          <w:p w14:paraId="4672135E" w14:textId="23679C14" w:rsidR="00010992" w:rsidRPr="00ED4F97" w:rsidRDefault="00010992" w:rsidP="00010992">
            <w:pPr>
              <w:pStyle w:val="Otsikko2"/>
              <w:numPr>
                <w:ilvl w:val="0"/>
                <w:numId w:val="0"/>
              </w:numPr>
              <w:rPr>
                <w:sz w:val="20"/>
                <w:szCs w:val="20"/>
              </w:rPr>
            </w:pPr>
            <w:bookmarkStart w:id="7" w:name="_Toc139802862"/>
            <w:r w:rsidRPr="00ED4F97">
              <w:rPr>
                <w:sz w:val="20"/>
                <w:szCs w:val="20"/>
              </w:rPr>
              <w:t>4.2.2 Asiakkaan kohtelu</w:t>
            </w:r>
            <w:bookmarkEnd w:id="7"/>
          </w:p>
          <w:p w14:paraId="215DC6A8" w14:textId="77777777" w:rsidR="00010992" w:rsidRPr="00ED4F97" w:rsidRDefault="00010992" w:rsidP="00010992">
            <w:pPr>
              <w:pStyle w:val="Arial9"/>
              <w:jc w:val="both"/>
              <w:rPr>
                <w:sz w:val="20"/>
              </w:rPr>
            </w:pPr>
          </w:p>
          <w:p w14:paraId="259AD5C7" w14:textId="77777777" w:rsidR="00010992" w:rsidRPr="00ED4F97" w:rsidRDefault="00010992" w:rsidP="00010992">
            <w:pPr>
              <w:pStyle w:val="Arial9"/>
              <w:jc w:val="both"/>
              <w:rPr>
                <w:b/>
                <w:sz w:val="20"/>
              </w:rPr>
            </w:pPr>
            <w:r w:rsidRPr="00ED4F97">
              <w:rPr>
                <w:b/>
                <w:sz w:val="20"/>
              </w:rPr>
              <w:t>Itsemääräämisoikeuden vahvistaminen</w:t>
            </w:r>
          </w:p>
          <w:p w14:paraId="4007F65B" w14:textId="77777777" w:rsidR="00010992" w:rsidRPr="00ED4F97" w:rsidRDefault="00010992" w:rsidP="00010992">
            <w:pPr>
              <w:pStyle w:val="Arial9"/>
              <w:jc w:val="both"/>
              <w:rPr>
                <w:sz w:val="20"/>
              </w:rPr>
            </w:pPr>
          </w:p>
          <w:p w14:paraId="0C82CA58" w14:textId="77777777" w:rsidR="00010992" w:rsidRDefault="00010992" w:rsidP="00010992">
            <w:pPr>
              <w:pStyle w:val="Arial9"/>
              <w:jc w:val="both"/>
              <w:rPr>
                <w:sz w:val="20"/>
              </w:rPr>
            </w:pPr>
            <w:r w:rsidRPr="00ED4F97">
              <w:rPr>
                <w:sz w:val="20"/>
              </w:rPr>
              <w:t xml:space="preserve">Itsemääräämisoikeus on jokaiselle kuuluva perusoikeus, joka muodostuu oikeudesta henkilökohtaiseen vapauteen, koskemattomuuteen ja turvallisuuteen. Siihen liittyvät läheisesti oikeudet yksityisyyteen ja yksityiselämän </w:t>
            </w:r>
            <w:r w:rsidRPr="00ED4F97">
              <w:rPr>
                <w:sz w:val="20"/>
              </w:rPr>
              <w:lastRenderedPageBreak/>
              <w:t>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p>
          <w:p w14:paraId="109937D0" w14:textId="77777777" w:rsidR="00010992" w:rsidRPr="00ED4F97" w:rsidRDefault="00010992" w:rsidP="00010992">
            <w:pPr>
              <w:pStyle w:val="Arial9"/>
              <w:jc w:val="both"/>
              <w:rPr>
                <w:sz w:val="20"/>
              </w:rPr>
            </w:pPr>
            <w:r>
              <w:rPr>
                <w:sz w:val="20"/>
              </w:rPr>
              <w:t xml:space="preserve">Jokaisella asiakkaalla on oikeus päättää omista asioistaan. He saavat itse kertoa omia mielipiteitään ja toiveita hoitoon ja kuntoutukseen liittyen. Asiakkaalla on oikeus pukeutua haluamallaan tavalla, mutta henkilökunta ohjaa asiakasta siistiin ulkoiseen olemukseen ja säänmukaiseen pukeutumiseen. Asiakas saa poistua halutessaan asumisyksiköstä, toivottavaa on, että he ilmoittavat minne menevät ja koska palaavat. </w:t>
            </w:r>
          </w:p>
          <w:p w14:paraId="22149DE6" w14:textId="60FECF9F" w:rsidR="00852A1A" w:rsidRPr="007439B6" w:rsidRDefault="00852A1A" w:rsidP="00D8317A">
            <w:pPr>
              <w:pStyle w:val="Arial9"/>
              <w:jc w:val="both"/>
              <w:rPr>
                <w:sz w:val="20"/>
              </w:rPr>
            </w:pPr>
          </w:p>
          <w:p w14:paraId="0BFA57DA" w14:textId="77777777" w:rsidR="00852A1A" w:rsidRPr="007439B6" w:rsidRDefault="00852A1A" w:rsidP="00D8317A">
            <w:pPr>
              <w:pStyle w:val="Arial9"/>
              <w:jc w:val="both"/>
              <w:rPr>
                <w:sz w:val="20"/>
              </w:rPr>
            </w:pPr>
          </w:p>
        </w:tc>
      </w:tr>
      <w:tr w:rsidR="00861BA2" w:rsidRPr="007439B6" w14:paraId="482B8479" w14:textId="77777777" w:rsidTr="00B73DA2">
        <w:tc>
          <w:tcPr>
            <w:tcW w:w="10189" w:type="dxa"/>
          </w:tcPr>
          <w:p w14:paraId="1A05829B" w14:textId="77777777" w:rsidR="00861BA2" w:rsidRPr="00ED4F97" w:rsidRDefault="00861BA2" w:rsidP="00861BA2">
            <w:pPr>
              <w:pStyle w:val="Arial9"/>
              <w:jc w:val="both"/>
              <w:rPr>
                <w:b/>
                <w:sz w:val="20"/>
              </w:rPr>
            </w:pPr>
            <w:r w:rsidRPr="00ED4F97">
              <w:rPr>
                <w:b/>
                <w:sz w:val="20"/>
              </w:rPr>
              <w:lastRenderedPageBreak/>
              <w:t>Itsemääräämisoikeuden rajoittamisen periaatteet ja käytännöt</w:t>
            </w:r>
          </w:p>
          <w:p w14:paraId="6070459B" w14:textId="77777777" w:rsidR="00861BA2" w:rsidRPr="00ED4F97" w:rsidRDefault="00861BA2" w:rsidP="00861BA2">
            <w:pPr>
              <w:pStyle w:val="Arial9"/>
              <w:jc w:val="both"/>
              <w:rPr>
                <w:sz w:val="20"/>
              </w:rPr>
            </w:pPr>
          </w:p>
          <w:p w14:paraId="4E2B2838" w14:textId="77777777" w:rsidR="00861BA2" w:rsidRPr="00ED4F97" w:rsidRDefault="00861BA2" w:rsidP="00861BA2">
            <w:pPr>
              <w:pStyle w:val="Arial9"/>
              <w:jc w:val="both"/>
              <w:rPr>
                <w:sz w:val="20"/>
              </w:rPr>
            </w:pPr>
            <w:r w:rsidRPr="00ED4F97">
              <w:rPr>
                <w:sz w:val="20"/>
              </w:rPr>
              <w:t xml:space="preserve">Sosiaalihuollon asiakkaan hoito ja huolenpito perustuu </w:t>
            </w:r>
            <w:r>
              <w:rPr>
                <w:sz w:val="20"/>
              </w:rPr>
              <w:t xml:space="preserve">aina </w:t>
            </w:r>
            <w:r w:rsidRPr="00ED4F97">
              <w:rPr>
                <w:sz w:val="20"/>
              </w:rPr>
              <w:t>i vapaaehtoisuuteen, ja palveluja toteutetaan rajoittamatta henkilön itsemääräämisoikeutta. Itsemääräämisoikeutta rajoittavista toimenpiteistä tehdään asianmukaiset kirjalliset päätökset. Rajoitustoimenpiteet on toteutettava lievimmän rajoittamisen periaatteen mukaisesti ja turvallisesti henkilön ihmisarvoa kunnioittaen</w:t>
            </w:r>
            <w:r>
              <w:rPr>
                <w:sz w:val="20"/>
              </w:rPr>
              <w:t>.</w:t>
            </w:r>
          </w:p>
          <w:p w14:paraId="68B2CF2C" w14:textId="77777777" w:rsidR="00861BA2" w:rsidRPr="00ED4F97" w:rsidRDefault="00861BA2" w:rsidP="00861BA2">
            <w:pPr>
              <w:pStyle w:val="Arial9"/>
              <w:jc w:val="both"/>
              <w:rPr>
                <w:sz w:val="20"/>
              </w:rPr>
            </w:pPr>
          </w:p>
          <w:p w14:paraId="2EC2BB3A" w14:textId="77777777" w:rsidR="00861BA2" w:rsidRPr="00ED4F97" w:rsidRDefault="00861BA2" w:rsidP="00861BA2">
            <w:pPr>
              <w:pStyle w:val="Arial9"/>
              <w:jc w:val="both"/>
              <w:rPr>
                <w:sz w:val="20"/>
              </w:rPr>
            </w:pPr>
            <w:r w:rsidRPr="00ED4F97">
              <w:rPr>
                <w:sz w:val="20"/>
              </w:rPr>
              <w:t>Itsemääräämisoikeutta koskevista periaatteista ja käytännöistä keskustellaan sekä asiakasta hoitavan lääkärin että omaisten ja läheisten kanssa ja ne kirjataan asiakkaan hoito- ja palvelusuunnitelmaan. Rajoittamistoimenpiteistä tehdään kirjaukset myös asiakastietoih</w:t>
            </w:r>
            <w:r>
              <w:rPr>
                <w:sz w:val="20"/>
              </w:rPr>
              <w:t>in.</w:t>
            </w:r>
          </w:p>
          <w:p w14:paraId="7F957DA7" w14:textId="77777777" w:rsidR="00861BA2" w:rsidRPr="00ED4F97" w:rsidRDefault="00861BA2" w:rsidP="00861BA2">
            <w:pPr>
              <w:pStyle w:val="Arial9"/>
              <w:jc w:val="both"/>
              <w:rPr>
                <w:sz w:val="20"/>
              </w:rPr>
            </w:pPr>
          </w:p>
          <w:p w14:paraId="25026ADA" w14:textId="77777777" w:rsidR="00861BA2" w:rsidRPr="00ED4F97" w:rsidRDefault="00861BA2" w:rsidP="00861BA2">
            <w:pPr>
              <w:pStyle w:val="Arial9"/>
              <w:jc w:val="both"/>
              <w:rPr>
                <w:sz w:val="20"/>
              </w:rPr>
            </w:pPr>
            <w:r w:rsidRPr="00ED4F97">
              <w:rPr>
                <w:sz w:val="20"/>
              </w:rPr>
              <w:t>Toiminnan suunnittelussa on huomioitava yksilöiden ja yhteisön toiminnan yhteensovittaminen niin ettei jää tilaa tilanteiden kärjistymiselle. Riittävä henkilöstömitoitus, ennakointi ja tilanteisiin valmistautuminen tukevat tätä. Asukkaiden kanssa sovitaan yhteiset säännöt. Yhteisöllisissä kokouksissa ja yksikkökohtaisissa palavereissa ker</w:t>
            </w:r>
            <w:r>
              <w:rPr>
                <w:sz w:val="20"/>
              </w:rPr>
              <w:t xml:space="preserve">rataan yksikön yhdessä tekemiä sääntöjä </w:t>
            </w:r>
            <w:r w:rsidRPr="00ED4F97">
              <w:rPr>
                <w:sz w:val="20"/>
              </w:rPr>
              <w:t>tarvittaessa.</w:t>
            </w:r>
          </w:p>
          <w:p w14:paraId="68C9F859" w14:textId="77777777" w:rsidR="00861BA2" w:rsidRPr="00ED4F97" w:rsidRDefault="00861BA2" w:rsidP="00861BA2">
            <w:pPr>
              <w:pStyle w:val="Arial9"/>
              <w:jc w:val="both"/>
              <w:rPr>
                <w:sz w:val="20"/>
              </w:rPr>
            </w:pPr>
          </w:p>
          <w:p w14:paraId="27494F4B" w14:textId="77777777" w:rsidR="00861BA2" w:rsidRPr="00ED4F97" w:rsidRDefault="00861BA2" w:rsidP="00861BA2">
            <w:pPr>
              <w:pStyle w:val="Arial9"/>
              <w:jc w:val="both"/>
              <w:rPr>
                <w:sz w:val="20"/>
              </w:rPr>
            </w:pPr>
            <w:r w:rsidRPr="00ED4F97">
              <w:rPr>
                <w:sz w:val="20"/>
              </w:rPr>
              <w:t>Edellytyksenä rajoitteiden käytölle on, että muita sovittuja turvaamiskeinoja on jo kokeiltu, ne on todettu riittämättömiksi tai ettei suojattavan edun turvaamiseksi ole käytettävissä muita keinoja. Rajoittavat toimenpiteet suoritetaan aina mahdollisimman turvallisesti ja asukkaan ihmisarvoa kunnioittaen. Rajoitteiden vaikutusta tulee arvioida jatkuvasti ja niiden käyttö on lopetettava heti, kun se ei enää ole välttämätöntä.</w:t>
            </w:r>
          </w:p>
          <w:p w14:paraId="4273A55F" w14:textId="77777777" w:rsidR="00861BA2" w:rsidRPr="00ED4F97" w:rsidRDefault="00861BA2" w:rsidP="00861BA2">
            <w:pPr>
              <w:pStyle w:val="Arial9"/>
              <w:jc w:val="both"/>
              <w:rPr>
                <w:sz w:val="20"/>
              </w:rPr>
            </w:pPr>
          </w:p>
          <w:p w14:paraId="699BFF08" w14:textId="77777777" w:rsidR="00861BA2" w:rsidRPr="00ED4F97" w:rsidRDefault="00861BA2" w:rsidP="00861BA2">
            <w:pPr>
              <w:pStyle w:val="Arial9"/>
              <w:jc w:val="both"/>
              <w:rPr>
                <w:sz w:val="20"/>
              </w:rPr>
            </w:pPr>
            <w:r w:rsidRPr="00ED4F97">
              <w:rPr>
                <w:sz w:val="20"/>
              </w:rPr>
              <w:t>Jos rajoittaviin toimenpiteisiin joudutaan muista yhteisesti asukkaan kanssa sovituista keinoista huolimatta turvautumaan, niin päätöksen niistä tekee ja vahvistaa aina asukkaan hoidosta vastaava lääkäri. Rajoitetoimenpiteistä keskustellaan lääkärin kanssa ja niihin pyydetään kirjallinen lupa, joka on perusteltu ja määräaikainen.</w:t>
            </w:r>
          </w:p>
          <w:p w14:paraId="2093C7B9" w14:textId="77777777" w:rsidR="00861BA2" w:rsidRPr="00ED4F97" w:rsidRDefault="00861BA2" w:rsidP="00861BA2">
            <w:pPr>
              <w:pStyle w:val="Arial9"/>
              <w:jc w:val="both"/>
              <w:rPr>
                <w:sz w:val="20"/>
              </w:rPr>
            </w:pPr>
          </w:p>
          <w:p w14:paraId="6061DAAC" w14:textId="77777777" w:rsidR="00861BA2" w:rsidRDefault="00861BA2" w:rsidP="00861BA2">
            <w:pPr>
              <w:pStyle w:val="Arial9"/>
              <w:jc w:val="both"/>
              <w:rPr>
                <w:sz w:val="20"/>
              </w:rPr>
            </w:pPr>
            <w:r w:rsidRPr="00ED4F97">
              <w:rPr>
                <w:sz w:val="20"/>
              </w:rPr>
              <w:t>Rajoitustoimenpiteet kirjataan asukkaan potilasasiakirjoihin (</w:t>
            </w:r>
            <w:proofErr w:type="spellStart"/>
            <w:r>
              <w:rPr>
                <w:sz w:val="20"/>
              </w:rPr>
              <w:t>Omni</w:t>
            </w:r>
            <w:proofErr w:type="spellEnd"/>
            <w:r w:rsidRPr="00ED4F97">
              <w:rPr>
                <w:sz w:val="20"/>
              </w:rPr>
              <w:t xml:space="preserve"> / Hilkka). Asiakirjoihin tehdään merkinnät rajoitustoimenpiteen päättäneestä ja sen suorittaneesta henkilöstä, käytetystä rajoitustoimenpiteestä, sen perusteesta ja kestosta. Matti ja Liisa Koti Oy on lisännyt sisäistä turvaamis- ja rajoittamistoimien seurantaa toiminnan kehittämisen tueksi yksilö, yhteisö ja organisaatiotasolla. </w:t>
            </w:r>
          </w:p>
          <w:p w14:paraId="250EE9DA" w14:textId="77777777" w:rsidR="00861BA2" w:rsidRPr="00ED4F97" w:rsidRDefault="00861BA2" w:rsidP="00861BA2">
            <w:pPr>
              <w:pStyle w:val="Arial9"/>
              <w:jc w:val="both"/>
              <w:rPr>
                <w:sz w:val="20"/>
              </w:rPr>
            </w:pPr>
            <w:r w:rsidRPr="00ED4F97">
              <w:rPr>
                <w:sz w:val="20"/>
              </w:rPr>
              <w:t xml:space="preserve"> </w:t>
            </w:r>
          </w:p>
          <w:p w14:paraId="4BD1BC24" w14:textId="77777777" w:rsidR="00861BA2" w:rsidRPr="007439B6" w:rsidRDefault="00861BA2" w:rsidP="00861BA2">
            <w:pPr>
              <w:pStyle w:val="Arial9"/>
              <w:jc w:val="both"/>
              <w:rPr>
                <w:color w:val="C00000"/>
                <w:sz w:val="20"/>
              </w:rPr>
            </w:pPr>
          </w:p>
        </w:tc>
      </w:tr>
      <w:tr w:rsidR="00861BA2" w:rsidRPr="007439B6" w14:paraId="591ED5CE" w14:textId="77777777" w:rsidTr="00B73DA2">
        <w:tc>
          <w:tcPr>
            <w:tcW w:w="10189" w:type="dxa"/>
          </w:tcPr>
          <w:p w14:paraId="36ECDA66" w14:textId="77777777" w:rsidR="00861BA2" w:rsidRPr="007439B6" w:rsidRDefault="00861BA2" w:rsidP="00861BA2">
            <w:pPr>
              <w:pStyle w:val="Arial9"/>
              <w:jc w:val="both"/>
              <w:rPr>
                <w:b/>
                <w:sz w:val="20"/>
              </w:rPr>
            </w:pPr>
            <w:r w:rsidRPr="007439B6">
              <w:rPr>
                <w:b/>
                <w:sz w:val="20"/>
              </w:rPr>
              <w:t>Asiakkaan asiallinen kohtelu</w:t>
            </w:r>
          </w:p>
          <w:p w14:paraId="3783587E" w14:textId="77777777" w:rsidR="00861BA2" w:rsidRPr="007439B6" w:rsidRDefault="00861BA2" w:rsidP="00861BA2">
            <w:pPr>
              <w:pStyle w:val="Arial9"/>
              <w:jc w:val="both"/>
              <w:rPr>
                <w:sz w:val="20"/>
              </w:rPr>
            </w:pPr>
          </w:p>
          <w:p w14:paraId="44E6A0A8" w14:textId="77777777" w:rsidR="00861BA2" w:rsidRPr="007439B6" w:rsidRDefault="00861BA2" w:rsidP="00861BA2">
            <w:pPr>
              <w:pStyle w:val="Arial9"/>
              <w:jc w:val="both"/>
              <w:rPr>
                <w:sz w:val="20"/>
              </w:rPr>
            </w:pPr>
            <w:r w:rsidRPr="007439B6">
              <w:rPr>
                <w:sz w:val="20"/>
              </w:rPr>
              <w:t>Suuri osa sosiaalipalveluista tehdyistä kanteluista koskee asiakkaan kokemaa epäasiallista kohtelua tai epäonnistunutta vuorovaikutustilannetta työntekijän kanssa. Asiakkaalla on oikeus tehdä muistutus toimintayksikön vastuuhenkilölle tai johtavalle viranhaltijalle, mikäli hän on tyytymätön kohteluunsa. Palvelun perustuessa ostosopimukseen muistutus tehdään järjestämisvastuussa olevalle viranomaiselle. Yksikössä tulisi kuitenkin ilman muistutustakin kiinnittää huomiota ja tarvittaessa reagoida epäasialliseen tai loukkaavaan käytökseen asiakasta kohtaan.</w:t>
            </w:r>
          </w:p>
          <w:p w14:paraId="5EAE206D" w14:textId="77777777" w:rsidR="00861BA2" w:rsidRPr="007439B6" w:rsidRDefault="00861BA2" w:rsidP="00861BA2">
            <w:pPr>
              <w:pStyle w:val="Arial9"/>
              <w:jc w:val="both"/>
              <w:rPr>
                <w:i/>
                <w:sz w:val="20"/>
              </w:rPr>
            </w:pPr>
          </w:p>
        </w:tc>
      </w:tr>
      <w:tr w:rsidR="00861BA2" w:rsidRPr="007439B6" w14:paraId="71F70494" w14:textId="77777777" w:rsidTr="00B73DA2">
        <w:tc>
          <w:tcPr>
            <w:tcW w:w="10189" w:type="dxa"/>
          </w:tcPr>
          <w:p w14:paraId="0EFD225F" w14:textId="77777777" w:rsidR="00861BA2" w:rsidRPr="007439B6" w:rsidRDefault="00861BA2" w:rsidP="00861BA2">
            <w:pPr>
              <w:pStyle w:val="Arial9"/>
              <w:rPr>
                <w:sz w:val="20"/>
              </w:rPr>
            </w:pPr>
            <w:r w:rsidRPr="007439B6">
              <w:rPr>
                <w:sz w:val="20"/>
              </w:rPr>
              <w:t xml:space="preserve">Omavalvontasuunnitelmaan kirjataan, miten varmistetaan asiakkaiden asiallinen kohtelu ja miten menetellään, jos epäasiallista kohtelua havaitaan? </w:t>
            </w:r>
          </w:p>
          <w:p w14:paraId="201C4485" w14:textId="77777777" w:rsidR="00861BA2" w:rsidRPr="007439B6" w:rsidRDefault="00861BA2" w:rsidP="00861BA2">
            <w:pPr>
              <w:pStyle w:val="Arial9"/>
              <w:rPr>
                <w:sz w:val="20"/>
              </w:rPr>
            </w:pPr>
          </w:p>
          <w:p w14:paraId="777D6A05" w14:textId="77777777" w:rsidR="00861BA2" w:rsidRPr="007439B6" w:rsidRDefault="00861BA2" w:rsidP="00861BA2">
            <w:pPr>
              <w:pStyle w:val="Arial9"/>
              <w:rPr>
                <w:sz w:val="20"/>
              </w:rPr>
            </w:pPr>
            <w:r w:rsidRPr="007439B6">
              <w:rPr>
                <w:sz w:val="20"/>
              </w:rPr>
              <w:t xml:space="preserve">Loukkaavaan tai epäasialliseen kohteluun tulee jokaisen työntekijän puuttua välittömästi (ilmoitusvelvollisuus, Sosiaalihuoltolaki 48 § &amp; 49 §). Organisaation työntekijän saadessa muistutuksen asiattomasta käytöksestä. Asia kirjataan organisaation sisäiseen seurantaan ja potilas/asiakasasiakirjoihin sekä saatetaan yksikön vastaavan tietoon. Hänen tehtävänään on huolehtia kuntoutujille turvallisesta asuinympäristöstä. Tapahtunut käsitellään ensin yksikössä työntekijän, hänen esimiehensä, asiakkaan (tarvittaessa laillisen edustajan) ja neutraalin työntekijän/ potilasasiamiehen kesken. Tieto tapahtuneesta välitetään aina myös henkilöstöpäällikölle ja johtajalle. </w:t>
            </w:r>
          </w:p>
          <w:p w14:paraId="21593B81" w14:textId="77777777" w:rsidR="00861BA2" w:rsidRPr="007439B6" w:rsidRDefault="00861BA2" w:rsidP="00861BA2">
            <w:pPr>
              <w:pStyle w:val="Arial9"/>
              <w:rPr>
                <w:sz w:val="20"/>
              </w:rPr>
            </w:pPr>
          </w:p>
          <w:p w14:paraId="774C76BD" w14:textId="77777777" w:rsidR="00861BA2" w:rsidRPr="007439B6" w:rsidRDefault="00861BA2" w:rsidP="00861BA2">
            <w:pPr>
              <w:pStyle w:val="Arial9"/>
              <w:rPr>
                <w:sz w:val="20"/>
              </w:rPr>
            </w:pPr>
            <w:r w:rsidRPr="007439B6">
              <w:rPr>
                <w:sz w:val="20"/>
              </w:rPr>
              <w:t xml:space="preserve">Palaverissa jokaisella asianosaisella on mahdollisuus esittää oma näkemyksensä asiasta. Tilanne seurauksineen pyritään selvittämään keskustellen. Toistuvasta negatiivisesta käytöksestä on tehtävä virallinen ilmoitus </w:t>
            </w:r>
            <w:r w:rsidRPr="007439B6">
              <w:rPr>
                <w:sz w:val="20"/>
              </w:rPr>
              <w:lastRenderedPageBreak/>
              <w:t xml:space="preserve">henkilöstöpäällikölle ja johtajalle, jotka päättävät kurinpitotoimista sekä vastaavat muistutus- ja varoitusmenettelystä organisaatiossa. Prosessin päätyttyä yksikön esimies tiedottaa henkilökunnalle tarvittavista muutostoimenpiteistä ja varmistaa tarvittavien muutosten täytäntöönpanon. </w:t>
            </w:r>
          </w:p>
          <w:p w14:paraId="4B741750" w14:textId="77777777" w:rsidR="00861BA2" w:rsidRPr="007439B6" w:rsidRDefault="00861BA2" w:rsidP="00861BA2">
            <w:pPr>
              <w:pStyle w:val="Arial9"/>
              <w:rPr>
                <w:sz w:val="20"/>
              </w:rPr>
            </w:pPr>
          </w:p>
          <w:p w14:paraId="3FAF2C35" w14:textId="77777777" w:rsidR="00861BA2" w:rsidRPr="007439B6" w:rsidRDefault="00861BA2" w:rsidP="00861BA2">
            <w:pPr>
              <w:pStyle w:val="Arial9"/>
              <w:rPr>
                <w:sz w:val="20"/>
              </w:rPr>
            </w:pPr>
            <w:r w:rsidRPr="007439B6">
              <w:rPr>
                <w:sz w:val="20"/>
              </w:rPr>
              <w:t xml:space="preserve">Asiakas itse tai hänen omaisensa voi myös ottaa yhteyttä yksiköiden / yrityksen vastuuhenkilöihin, palvelua ostavaan tai valvovaan kuntaan tai Sosiaali- ja potilasasiamieheen. Heitä ohjataan muistutuksen tekemisessä ja annetaan tarvittavat tiedot salassapitosäännösten puitteissa. </w:t>
            </w:r>
          </w:p>
          <w:p w14:paraId="3E3FC66B" w14:textId="77777777" w:rsidR="00861BA2" w:rsidRPr="007439B6" w:rsidRDefault="00861BA2" w:rsidP="00861BA2">
            <w:pPr>
              <w:pStyle w:val="Arial9"/>
              <w:rPr>
                <w:sz w:val="20"/>
              </w:rPr>
            </w:pPr>
          </w:p>
          <w:p w14:paraId="2FABD68E" w14:textId="77777777" w:rsidR="00861BA2" w:rsidRPr="007439B6" w:rsidRDefault="00861BA2" w:rsidP="00861BA2">
            <w:pPr>
              <w:pStyle w:val="Arial9"/>
              <w:rPr>
                <w:sz w:val="20"/>
              </w:rPr>
            </w:pPr>
            <w:r w:rsidRPr="007439B6">
              <w:rPr>
                <w:sz w:val="20"/>
              </w:rPr>
              <w:t xml:space="preserve">Yhteystiedot, toimintaohje ja kaavakkeet alla. </w:t>
            </w:r>
          </w:p>
          <w:p w14:paraId="6E52DDB3" w14:textId="77777777" w:rsidR="00861BA2" w:rsidRPr="007439B6" w:rsidRDefault="00861BA2" w:rsidP="00861BA2">
            <w:pPr>
              <w:pStyle w:val="Arial9"/>
              <w:rPr>
                <w:sz w:val="20"/>
              </w:rPr>
            </w:pPr>
          </w:p>
          <w:p w14:paraId="7C100D3E" w14:textId="77777777" w:rsidR="00861BA2" w:rsidRPr="007439B6" w:rsidRDefault="00861BA2" w:rsidP="00861BA2">
            <w:pPr>
              <w:pStyle w:val="Arial9"/>
              <w:rPr>
                <w:sz w:val="20"/>
              </w:rPr>
            </w:pPr>
            <w:r w:rsidRPr="007439B6">
              <w:rPr>
                <w:sz w:val="20"/>
              </w:rPr>
              <w:t>Yksikön vastaavan ja palvelua ostavan kunnan tiedot annetaan pyynnöstä</w:t>
            </w:r>
          </w:p>
          <w:p w14:paraId="0ED8EF0D" w14:textId="050AFBC3" w:rsidR="00861BA2" w:rsidRPr="007439B6" w:rsidRDefault="00861BA2" w:rsidP="00861BA2">
            <w:pPr>
              <w:pStyle w:val="Arial9"/>
              <w:rPr>
                <w:sz w:val="20"/>
              </w:rPr>
            </w:pPr>
            <w:r w:rsidRPr="007439B6">
              <w:rPr>
                <w:sz w:val="20"/>
              </w:rPr>
              <w:t>Valvova kunta Pieksämäen kaupunki</w:t>
            </w:r>
          </w:p>
          <w:p w14:paraId="3BD781F6" w14:textId="18924EED" w:rsidR="00861BA2" w:rsidRPr="007439B6" w:rsidRDefault="00F7512D" w:rsidP="00861BA2">
            <w:pPr>
              <w:pStyle w:val="Arial9"/>
              <w:rPr>
                <w:sz w:val="20"/>
              </w:rPr>
            </w:pPr>
            <w:r>
              <w:rPr>
                <w:sz w:val="20"/>
              </w:rPr>
              <w:t xml:space="preserve">Eloisa </w:t>
            </w:r>
            <w:proofErr w:type="spellStart"/>
            <w:r>
              <w:rPr>
                <w:sz w:val="20"/>
              </w:rPr>
              <w:t>sosiaali-ja</w:t>
            </w:r>
            <w:proofErr w:type="spellEnd"/>
            <w:r>
              <w:rPr>
                <w:sz w:val="20"/>
              </w:rPr>
              <w:t xml:space="preserve"> potilasasiavastaava arkisin klo 9-14.</w:t>
            </w:r>
          </w:p>
          <w:p w14:paraId="0D29D8DB" w14:textId="5DEC01D4" w:rsidR="00861BA2" w:rsidRPr="007439B6" w:rsidRDefault="00861BA2" w:rsidP="00861BA2">
            <w:pPr>
              <w:pStyle w:val="Arial9"/>
              <w:rPr>
                <w:sz w:val="20"/>
              </w:rPr>
            </w:pPr>
            <w:r w:rsidRPr="007439B6">
              <w:rPr>
                <w:sz w:val="20"/>
              </w:rPr>
              <w:t>sosiaali.potil</w:t>
            </w:r>
            <w:r w:rsidR="00F7512D">
              <w:rPr>
                <w:sz w:val="20"/>
              </w:rPr>
              <w:t>asasiavastaava@etelasavonha.fi</w:t>
            </w:r>
          </w:p>
          <w:p w14:paraId="69478D5A" w14:textId="38CF8D48" w:rsidR="00861BA2" w:rsidRPr="007439B6" w:rsidRDefault="00861BA2" w:rsidP="00861BA2">
            <w:pPr>
              <w:pStyle w:val="Arial9"/>
              <w:rPr>
                <w:sz w:val="20"/>
              </w:rPr>
            </w:pPr>
          </w:p>
          <w:p w14:paraId="162E0915" w14:textId="77777777" w:rsidR="00861BA2" w:rsidRPr="007439B6" w:rsidRDefault="00861BA2" w:rsidP="00861BA2">
            <w:pPr>
              <w:pStyle w:val="Arial9"/>
              <w:rPr>
                <w:sz w:val="20"/>
              </w:rPr>
            </w:pPr>
          </w:p>
          <w:p w14:paraId="7F1F36E7" w14:textId="77777777" w:rsidR="00861BA2" w:rsidRPr="007439B6" w:rsidRDefault="00861BA2" w:rsidP="00861BA2">
            <w:pPr>
              <w:pStyle w:val="Arial9"/>
              <w:rPr>
                <w:sz w:val="20"/>
              </w:rPr>
            </w:pPr>
            <w:r w:rsidRPr="007439B6">
              <w:rPr>
                <w:sz w:val="20"/>
              </w:rPr>
              <w:t>KAAVAKKEET=&gt;</w:t>
            </w:r>
          </w:p>
          <w:p w14:paraId="6B8A38AC" w14:textId="77777777" w:rsidR="00861BA2" w:rsidRPr="007439B6" w:rsidRDefault="00861BA2" w:rsidP="00861BA2">
            <w:pPr>
              <w:pStyle w:val="Arial9"/>
              <w:rPr>
                <w:sz w:val="20"/>
              </w:rPr>
            </w:pPr>
          </w:p>
          <w:p w14:paraId="30AD08F5" w14:textId="1B7F49C0" w:rsidR="00861BA2" w:rsidRDefault="00861BA2" w:rsidP="00861BA2">
            <w:pPr>
              <w:pStyle w:val="Arial9"/>
              <w:rPr>
                <w:sz w:val="20"/>
              </w:rPr>
            </w:pPr>
            <w:r w:rsidRPr="007439B6">
              <w:rPr>
                <w:sz w:val="20"/>
              </w:rPr>
              <w:t xml:space="preserve">Potilaan hoitoon tai kohteluun liittyvä muistutus </w:t>
            </w:r>
          </w:p>
          <w:p w14:paraId="2BCE9C41" w14:textId="5C90FE1C" w:rsidR="00F91572" w:rsidRPr="007439B6" w:rsidRDefault="00F91572" w:rsidP="00861BA2">
            <w:pPr>
              <w:pStyle w:val="Arial9"/>
              <w:rPr>
                <w:sz w:val="20"/>
              </w:rPr>
            </w:pPr>
            <w:r>
              <w:rPr>
                <w:sz w:val="20"/>
              </w:rPr>
              <w:t>kirjaamo@etelasavonha.fi</w:t>
            </w:r>
          </w:p>
          <w:p w14:paraId="793D7D30" w14:textId="77777777" w:rsidR="00861BA2" w:rsidRPr="007439B6" w:rsidRDefault="00861BA2" w:rsidP="00861BA2">
            <w:pPr>
              <w:pStyle w:val="Arial9"/>
              <w:rPr>
                <w:sz w:val="20"/>
              </w:rPr>
            </w:pPr>
          </w:p>
          <w:p w14:paraId="21FE9D8D" w14:textId="77777777" w:rsidR="00861BA2" w:rsidRPr="007439B6" w:rsidRDefault="00861BA2" w:rsidP="00861BA2">
            <w:pPr>
              <w:pStyle w:val="Arial9"/>
              <w:rPr>
                <w:sz w:val="20"/>
              </w:rPr>
            </w:pPr>
          </w:p>
          <w:p w14:paraId="3FEEDE4C" w14:textId="77777777" w:rsidR="00861BA2" w:rsidRPr="007439B6" w:rsidRDefault="00861BA2" w:rsidP="00861BA2">
            <w:pPr>
              <w:pStyle w:val="Arial9"/>
              <w:rPr>
                <w:sz w:val="20"/>
              </w:rPr>
            </w:pPr>
            <w:r w:rsidRPr="007439B6">
              <w:rPr>
                <w:sz w:val="20"/>
              </w:rPr>
              <w:t xml:space="preserve">Palaute tai muistutus voi olla myös vapaamuotoinen. Palaute tai muistutus osoitetaan työntekijän esimiehelle, joka vie asian eteenpäin organisaation vastuuhenkilölle ja valvovalle viranomaiselle. Muistutuksen voi tehdä myös hoitopaikasta päättäneelle taholle, jolloin myös vastauksen muistutukseen antaa kyseinen taho. Muistutukseen annetaan aina kirjallinen vastaus. </w:t>
            </w:r>
          </w:p>
          <w:p w14:paraId="49D2ECAA" w14:textId="77777777" w:rsidR="00861BA2" w:rsidRPr="007439B6" w:rsidRDefault="00861BA2" w:rsidP="00861BA2">
            <w:pPr>
              <w:pStyle w:val="Arial9"/>
              <w:rPr>
                <w:sz w:val="20"/>
              </w:rPr>
            </w:pPr>
          </w:p>
          <w:p w14:paraId="3BCE148B" w14:textId="77777777" w:rsidR="00861BA2" w:rsidRPr="007439B6" w:rsidRDefault="00861BA2" w:rsidP="00861BA2">
            <w:pPr>
              <w:pStyle w:val="Arial9"/>
              <w:rPr>
                <w:sz w:val="20"/>
              </w:rPr>
            </w:pPr>
            <w:r w:rsidRPr="007439B6">
              <w:rPr>
                <w:sz w:val="20"/>
              </w:rPr>
              <w:t xml:space="preserve">Muistutuksen tai muussa muodossa annetun reklamaation aiheuttanutta tapahtumaa käsitellään yhteisesti toimintayksikön palaverissa, jossa pyritään löytämään korjaavia toimenpiteitä, jotta vastaavilta tilanteilta vältytään jatkossa. Yleisellä tasolla asioita käsitellään yhteisesti osastokokouksessa. 1.1.2016 voimaan astunut uuden sosiaalihuoltolain 48 § ja 49 § säädös ”Henkilökunnan ilmoittamisvelvollisuus” on käsitelty </w:t>
            </w:r>
            <w:proofErr w:type="spellStart"/>
            <w:r w:rsidRPr="007439B6">
              <w:rPr>
                <w:sz w:val="20"/>
              </w:rPr>
              <w:t>osasto-ja</w:t>
            </w:r>
            <w:proofErr w:type="spellEnd"/>
            <w:r w:rsidRPr="007439B6">
              <w:rPr>
                <w:sz w:val="20"/>
              </w:rPr>
              <w:t xml:space="preserve"> yksikköpalavereissa astuttuaan voimaan ja tuodaan esille osastokokouksissa aika-ajoin muistuttamaan työntekijän vastuusta. </w:t>
            </w:r>
          </w:p>
          <w:p w14:paraId="6BF6E9B7" w14:textId="77777777" w:rsidR="00861BA2" w:rsidRPr="007439B6" w:rsidRDefault="00861BA2" w:rsidP="00861BA2">
            <w:pPr>
              <w:rPr>
                <w:sz w:val="20"/>
                <w:szCs w:val="20"/>
              </w:rPr>
            </w:pPr>
          </w:p>
          <w:p w14:paraId="7A710DC9" w14:textId="77777777" w:rsidR="00861BA2" w:rsidRPr="007439B6" w:rsidRDefault="00861BA2" w:rsidP="00861BA2">
            <w:pPr>
              <w:pStyle w:val="Arial9"/>
              <w:rPr>
                <w:sz w:val="20"/>
              </w:rPr>
            </w:pPr>
            <w:r w:rsidRPr="007439B6">
              <w:rPr>
                <w:sz w:val="20"/>
              </w:rPr>
              <w:t>Miten asiakkaan ja tarvittaessa hänen omaisensa tai läheisensä kanssa käsitellään asiakkaan kokema epäasiallinen kohtelu, haittatapahtuma tai vaaratilanne?</w:t>
            </w:r>
          </w:p>
          <w:p w14:paraId="5E2ABF0B" w14:textId="77777777" w:rsidR="00861BA2" w:rsidRPr="007439B6" w:rsidRDefault="00861BA2" w:rsidP="00861BA2">
            <w:pPr>
              <w:pStyle w:val="Arial9"/>
              <w:rPr>
                <w:sz w:val="20"/>
              </w:rPr>
            </w:pPr>
          </w:p>
          <w:p w14:paraId="28EFFFE9" w14:textId="77777777" w:rsidR="00861BA2" w:rsidRPr="007439B6" w:rsidRDefault="00861BA2" w:rsidP="00861BA2">
            <w:pPr>
              <w:pStyle w:val="Arial9"/>
              <w:rPr>
                <w:sz w:val="20"/>
              </w:rPr>
            </w:pPr>
            <w:r w:rsidRPr="007439B6">
              <w:rPr>
                <w:sz w:val="20"/>
              </w:rPr>
              <w:t>Mikäli asiakas kokee tulleensa kohdelluksi epäasiallisesti, ohjataan asukasta tai hänen omaistaan/läheistään palaute ja muistutuskäytännöistä kuten yllä kuvattu.</w:t>
            </w:r>
          </w:p>
          <w:p w14:paraId="1A394B3D" w14:textId="77777777" w:rsidR="00861BA2" w:rsidRPr="007439B6" w:rsidRDefault="00861BA2" w:rsidP="00861BA2">
            <w:pPr>
              <w:pStyle w:val="Arial9"/>
              <w:rPr>
                <w:sz w:val="20"/>
              </w:rPr>
            </w:pPr>
          </w:p>
          <w:p w14:paraId="2308227A" w14:textId="77777777" w:rsidR="00861BA2" w:rsidRPr="007439B6" w:rsidRDefault="00861BA2" w:rsidP="00861BA2">
            <w:pPr>
              <w:pStyle w:val="Arial9"/>
              <w:rPr>
                <w:sz w:val="20"/>
              </w:rPr>
            </w:pPr>
            <w:r w:rsidRPr="007439B6">
              <w:rPr>
                <w:sz w:val="20"/>
              </w:rPr>
              <w:t>Virallisen prosessin ohella pyritään luomaan uudelleen yhteistyön perustaa hoitamalla asiakasta kunnioittaen hänen perusoikeuksiaan paremmalla ammattitaidolla.</w:t>
            </w:r>
          </w:p>
          <w:p w14:paraId="0A1F6875" w14:textId="77777777" w:rsidR="00861BA2" w:rsidRPr="007439B6" w:rsidRDefault="00861BA2" w:rsidP="00861BA2">
            <w:pPr>
              <w:pStyle w:val="Arial9"/>
              <w:rPr>
                <w:b/>
                <w:sz w:val="20"/>
              </w:rPr>
            </w:pPr>
          </w:p>
        </w:tc>
      </w:tr>
      <w:tr w:rsidR="00861BA2" w:rsidRPr="007439B6" w14:paraId="3C074E47" w14:textId="77777777" w:rsidTr="00B73DA2">
        <w:tc>
          <w:tcPr>
            <w:tcW w:w="10189" w:type="dxa"/>
          </w:tcPr>
          <w:p w14:paraId="2C7784D3" w14:textId="77777777" w:rsidR="00861BA2" w:rsidRPr="007439B6" w:rsidRDefault="00861BA2" w:rsidP="00861BA2">
            <w:pPr>
              <w:pStyle w:val="Otsikko2"/>
              <w:numPr>
                <w:ilvl w:val="0"/>
                <w:numId w:val="0"/>
              </w:numPr>
              <w:rPr>
                <w:sz w:val="20"/>
                <w:szCs w:val="20"/>
              </w:rPr>
            </w:pPr>
            <w:bookmarkStart w:id="8" w:name="_Toc446270716"/>
            <w:r w:rsidRPr="007439B6">
              <w:rPr>
                <w:sz w:val="20"/>
                <w:szCs w:val="20"/>
              </w:rPr>
              <w:lastRenderedPageBreak/>
              <w:t>4.2.3 Asiakkaan osallisuus</w:t>
            </w:r>
            <w:bookmarkEnd w:id="8"/>
          </w:p>
          <w:p w14:paraId="002F4B3A" w14:textId="77777777" w:rsidR="00861BA2" w:rsidRPr="007439B6" w:rsidRDefault="00861BA2" w:rsidP="00861BA2">
            <w:pPr>
              <w:pStyle w:val="Arial9"/>
              <w:jc w:val="both"/>
              <w:rPr>
                <w:sz w:val="20"/>
              </w:rPr>
            </w:pPr>
          </w:p>
          <w:p w14:paraId="3165A8DE" w14:textId="77777777" w:rsidR="00861BA2" w:rsidRPr="007439B6" w:rsidRDefault="00861BA2" w:rsidP="00861BA2">
            <w:pPr>
              <w:pStyle w:val="Arial9"/>
              <w:jc w:val="both"/>
              <w:rPr>
                <w:b/>
                <w:sz w:val="20"/>
              </w:rPr>
            </w:pPr>
            <w:r w:rsidRPr="007439B6">
              <w:rPr>
                <w:b/>
                <w:sz w:val="20"/>
              </w:rPr>
              <w:t>Asiakkaiden ja omaisten osallistuminen yksikön laadun ja omavalvonnan kehittämiseen</w:t>
            </w:r>
          </w:p>
          <w:p w14:paraId="240C1A5A" w14:textId="77777777" w:rsidR="00861BA2" w:rsidRPr="007439B6" w:rsidRDefault="00861BA2" w:rsidP="00861BA2">
            <w:pPr>
              <w:pStyle w:val="Arial9"/>
              <w:jc w:val="both"/>
              <w:rPr>
                <w:sz w:val="20"/>
              </w:rPr>
            </w:pPr>
          </w:p>
          <w:p w14:paraId="7F5BBE6A" w14:textId="77777777" w:rsidR="00861BA2" w:rsidRPr="007439B6" w:rsidRDefault="00861BA2" w:rsidP="00861BA2">
            <w:pPr>
              <w:pStyle w:val="Arial9"/>
              <w:jc w:val="both"/>
              <w:rPr>
                <w:sz w:val="20"/>
              </w:rPr>
            </w:pPr>
            <w:r w:rsidRPr="007439B6">
              <w:rPr>
                <w:sz w:val="20"/>
              </w:rPr>
              <w:t>Eri-ikäisten asiakkaiden ja heidän perheidensä ja läheistensä huomioon ottaminen on olennainen osa palvelun sisällön, laadun, asiakasturvallisuuden ja omavalvonnan kehittämistä. Koska laatu ja hyvä hoito voivat tarkoittaa eri asioita henkilöstölle ja asiakkaalle, on systemaattisesti eritavoin kerätty palaute tärkeää saada käyttöön yksikön kehittämisessä.</w:t>
            </w:r>
          </w:p>
          <w:p w14:paraId="7DA4F2E6" w14:textId="77777777" w:rsidR="00861BA2" w:rsidRPr="007439B6" w:rsidRDefault="00861BA2" w:rsidP="00861BA2">
            <w:pPr>
              <w:pStyle w:val="Arial9"/>
              <w:jc w:val="both"/>
              <w:rPr>
                <w:sz w:val="20"/>
              </w:rPr>
            </w:pPr>
          </w:p>
        </w:tc>
      </w:tr>
      <w:tr w:rsidR="00861BA2" w:rsidRPr="007439B6" w14:paraId="37AEEF58" w14:textId="77777777" w:rsidTr="00B73DA2">
        <w:trPr>
          <w:trHeight w:val="1861"/>
        </w:trPr>
        <w:tc>
          <w:tcPr>
            <w:tcW w:w="10189" w:type="dxa"/>
          </w:tcPr>
          <w:p w14:paraId="7F52C2D8" w14:textId="77777777" w:rsidR="00861BA2" w:rsidRPr="007439B6" w:rsidRDefault="00861BA2" w:rsidP="00861BA2">
            <w:pPr>
              <w:pStyle w:val="Arial9"/>
              <w:jc w:val="both"/>
              <w:rPr>
                <w:b/>
                <w:sz w:val="20"/>
              </w:rPr>
            </w:pPr>
            <w:r w:rsidRPr="007439B6">
              <w:rPr>
                <w:b/>
                <w:sz w:val="20"/>
              </w:rPr>
              <w:t>Palautteen kerääminen</w:t>
            </w:r>
          </w:p>
          <w:p w14:paraId="2509DC7F" w14:textId="77777777" w:rsidR="00861BA2" w:rsidRPr="007439B6" w:rsidRDefault="00861BA2" w:rsidP="00861BA2">
            <w:pPr>
              <w:pStyle w:val="Arial9"/>
              <w:jc w:val="both"/>
              <w:rPr>
                <w:sz w:val="20"/>
              </w:rPr>
            </w:pPr>
          </w:p>
          <w:p w14:paraId="065CA9B7" w14:textId="77777777" w:rsidR="00861BA2" w:rsidRPr="007439B6" w:rsidRDefault="00861BA2" w:rsidP="00861BA2">
            <w:pPr>
              <w:pStyle w:val="Arial9"/>
              <w:jc w:val="both"/>
              <w:rPr>
                <w:sz w:val="20"/>
              </w:rPr>
            </w:pPr>
            <w:r w:rsidRPr="007439B6">
              <w:rPr>
                <w:sz w:val="20"/>
              </w:rPr>
              <w:t>Miten asiakkaat ja heidän läheisensä osallistuvat yksikön toiminnan, laadun ja omavalvonnan kehittämiseen? Miten asiakaspalautetta kerätään?</w:t>
            </w:r>
          </w:p>
          <w:p w14:paraId="2BE78016" w14:textId="77777777" w:rsidR="00861BA2" w:rsidRPr="007439B6" w:rsidRDefault="00861BA2" w:rsidP="00861BA2">
            <w:pPr>
              <w:pStyle w:val="Arial9"/>
              <w:jc w:val="both"/>
              <w:rPr>
                <w:sz w:val="20"/>
              </w:rPr>
            </w:pPr>
            <w:r w:rsidRPr="007439B6">
              <w:rPr>
                <w:sz w:val="20"/>
              </w:rPr>
              <w:t xml:space="preserve">Kerran vuodessa tehdään asiakastyytyväisyyskysely. Käytössä on </w:t>
            </w:r>
            <w:proofErr w:type="gramStart"/>
            <w:r w:rsidRPr="007439B6">
              <w:rPr>
                <w:sz w:val="20"/>
              </w:rPr>
              <w:t>palautelaatikko</w:t>
            </w:r>
            <w:proofErr w:type="gramEnd"/>
            <w:r w:rsidRPr="007439B6">
              <w:rPr>
                <w:sz w:val="20"/>
              </w:rPr>
              <w:t xml:space="preserve"> johon voi nimettömänä antaa palautetta. Palautteet käydään läpi kerran viikossa pidettävässä yhteisökokouksessa. Palautetta voi myös antaa yhteisökokouksissa. Suullisen palautteen kerääminen kirjataan. Palautetta voi myös antaa sähköpostilla.</w:t>
            </w:r>
          </w:p>
          <w:p w14:paraId="6B29A514" w14:textId="77777777" w:rsidR="00861BA2" w:rsidRPr="007439B6" w:rsidRDefault="00861BA2" w:rsidP="00861BA2">
            <w:pPr>
              <w:pStyle w:val="Arial9"/>
              <w:jc w:val="both"/>
              <w:rPr>
                <w:sz w:val="20"/>
              </w:rPr>
            </w:pPr>
          </w:p>
        </w:tc>
      </w:tr>
      <w:tr w:rsidR="00861BA2" w:rsidRPr="007439B6" w14:paraId="19228DDD" w14:textId="77777777" w:rsidTr="00B73DA2">
        <w:trPr>
          <w:trHeight w:val="1116"/>
        </w:trPr>
        <w:tc>
          <w:tcPr>
            <w:tcW w:w="10189" w:type="dxa"/>
          </w:tcPr>
          <w:p w14:paraId="4D20DF34" w14:textId="77777777" w:rsidR="00861BA2" w:rsidRPr="007439B6" w:rsidRDefault="00861BA2" w:rsidP="00861BA2">
            <w:pPr>
              <w:pStyle w:val="Arial9"/>
              <w:jc w:val="both"/>
              <w:rPr>
                <w:b/>
                <w:sz w:val="20"/>
              </w:rPr>
            </w:pPr>
            <w:r w:rsidRPr="007439B6">
              <w:rPr>
                <w:b/>
                <w:sz w:val="20"/>
              </w:rPr>
              <w:lastRenderedPageBreak/>
              <w:t>Palautteen käsittely ja käyttö toiminnan kehittämisessä</w:t>
            </w:r>
          </w:p>
          <w:p w14:paraId="011FBEBD" w14:textId="77777777" w:rsidR="00861BA2" w:rsidRPr="007439B6" w:rsidRDefault="00861BA2" w:rsidP="00861BA2">
            <w:pPr>
              <w:pStyle w:val="Arial9"/>
              <w:jc w:val="both"/>
              <w:rPr>
                <w:sz w:val="20"/>
              </w:rPr>
            </w:pPr>
          </w:p>
          <w:p w14:paraId="0E7AD3F8" w14:textId="0E24BC83" w:rsidR="00861BA2" w:rsidRPr="007439B6" w:rsidRDefault="00383031" w:rsidP="00383031">
            <w:pPr>
              <w:pStyle w:val="Arial9"/>
              <w:jc w:val="both"/>
              <w:rPr>
                <w:sz w:val="20"/>
              </w:rPr>
            </w:pPr>
            <w:r>
              <w:rPr>
                <w:sz w:val="20"/>
              </w:rPr>
              <w:t>Saatu palaute käydään läpi yksikö palavereissa. Asiakastyytyväisyys kyselyn tulokset ja kehittämistoimenpiteet käsitellään henkilökunnan kanssa.  Asiakastyytyväisyyskyselyn tuloksia ja palautetta hyödynnetään yksikön toiminnan laadun kehittämisessä</w:t>
            </w:r>
          </w:p>
        </w:tc>
      </w:tr>
      <w:tr w:rsidR="00861BA2" w:rsidRPr="007439B6" w14:paraId="4A0199A6" w14:textId="77777777" w:rsidTr="00B73DA2">
        <w:trPr>
          <w:trHeight w:val="921"/>
        </w:trPr>
        <w:tc>
          <w:tcPr>
            <w:tcW w:w="10189" w:type="dxa"/>
          </w:tcPr>
          <w:p w14:paraId="5DA916AC" w14:textId="77777777" w:rsidR="00861BA2" w:rsidRPr="007439B6" w:rsidRDefault="00861BA2" w:rsidP="00861BA2">
            <w:pPr>
              <w:pStyle w:val="Otsikko2"/>
              <w:numPr>
                <w:ilvl w:val="0"/>
                <w:numId w:val="0"/>
              </w:numPr>
              <w:tabs>
                <w:tab w:val="left" w:pos="3180"/>
              </w:tabs>
              <w:rPr>
                <w:sz w:val="20"/>
                <w:szCs w:val="20"/>
              </w:rPr>
            </w:pPr>
            <w:bookmarkStart w:id="9" w:name="_Toc446270717"/>
            <w:r w:rsidRPr="007439B6">
              <w:rPr>
                <w:sz w:val="20"/>
                <w:szCs w:val="20"/>
              </w:rPr>
              <w:t>4.2.4 Asiakkaan oikeusturva</w:t>
            </w:r>
            <w:bookmarkEnd w:id="9"/>
            <w:r w:rsidRPr="007439B6">
              <w:rPr>
                <w:sz w:val="20"/>
                <w:szCs w:val="20"/>
              </w:rPr>
              <w:tab/>
            </w:r>
          </w:p>
          <w:p w14:paraId="3AD7B7F3" w14:textId="77777777" w:rsidR="00861BA2" w:rsidRPr="007439B6" w:rsidRDefault="00861BA2" w:rsidP="00861BA2">
            <w:pPr>
              <w:pStyle w:val="Arial9"/>
              <w:jc w:val="both"/>
              <w:rPr>
                <w:b/>
                <w:sz w:val="20"/>
              </w:rPr>
            </w:pPr>
          </w:p>
          <w:p w14:paraId="00B8BB99" w14:textId="77777777" w:rsidR="00861BA2" w:rsidRPr="007439B6" w:rsidRDefault="00861BA2" w:rsidP="00861BA2">
            <w:pPr>
              <w:pStyle w:val="Arial9"/>
              <w:jc w:val="both"/>
              <w:rPr>
                <w:sz w:val="20"/>
              </w:rPr>
            </w:pPr>
            <w:r w:rsidRPr="007439B6">
              <w:rPr>
                <w:sz w:val="20"/>
              </w:rPr>
              <w:t xml:space="preserve">Sosiaalihuollon asiakkaalla on oikeus laadultaan hyvään sosiaalihuoltoon ja hyvään kohteluun ilman syrjintää. Asiakasta on kohdeltava hänen ihmisarvoaan, vakaumustaan ja yksityisyyttään kunnioittaen. 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 </w:t>
            </w:r>
          </w:p>
        </w:tc>
      </w:tr>
      <w:tr w:rsidR="00861BA2" w:rsidRPr="007439B6" w14:paraId="5671EC73" w14:textId="77777777" w:rsidTr="00B73DA2">
        <w:tc>
          <w:tcPr>
            <w:tcW w:w="10189" w:type="dxa"/>
          </w:tcPr>
          <w:p w14:paraId="3A705092" w14:textId="77777777" w:rsidR="00861BA2" w:rsidRPr="007439B6" w:rsidRDefault="00861BA2" w:rsidP="00861BA2">
            <w:pPr>
              <w:pStyle w:val="Arial9"/>
              <w:rPr>
                <w:sz w:val="20"/>
              </w:rPr>
            </w:pPr>
            <w:r w:rsidRPr="007439B6">
              <w:rPr>
                <w:sz w:val="20"/>
              </w:rPr>
              <w:t>a) Muistutuksen vastaanottaja</w:t>
            </w:r>
          </w:p>
          <w:p w14:paraId="1E1601B8" w14:textId="0AF9E750" w:rsidR="00861BA2" w:rsidRPr="007439B6" w:rsidRDefault="00861BA2" w:rsidP="00861BA2">
            <w:pPr>
              <w:pStyle w:val="Arial9"/>
              <w:rPr>
                <w:sz w:val="20"/>
              </w:rPr>
            </w:pPr>
            <w:r w:rsidRPr="007439B6">
              <w:rPr>
                <w:sz w:val="20"/>
              </w:rPr>
              <w:t xml:space="preserve">Ensisijainen muistutuksen vastaanottaja on Poutalan vastaava sairaanhoitaja Petra Poutanen. Muistutuksen voi tehdä myös Matti ja </w:t>
            </w:r>
            <w:proofErr w:type="spellStart"/>
            <w:r w:rsidRPr="007439B6">
              <w:rPr>
                <w:sz w:val="20"/>
              </w:rPr>
              <w:t>Liisakodin</w:t>
            </w:r>
            <w:proofErr w:type="spellEnd"/>
            <w:r w:rsidRPr="007439B6">
              <w:rPr>
                <w:sz w:val="20"/>
              </w:rPr>
              <w:t xml:space="preserve"> johtaja Liisa Heikkiselle. Muistutuksen voi tehdä oman kunnan sosiaaliviranomaiselle, potilasa</w:t>
            </w:r>
            <w:r w:rsidR="00F7512D">
              <w:rPr>
                <w:sz w:val="20"/>
              </w:rPr>
              <w:t>siavastaavalle.</w:t>
            </w:r>
            <w:r w:rsidRPr="007439B6">
              <w:rPr>
                <w:sz w:val="20"/>
              </w:rPr>
              <w:t xml:space="preserve"> Muistutuksen voi tehdä myös aluehallintovirastoon. </w:t>
            </w:r>
          </w:p>
          <w:p w14:paraId="4D4CA292" w14:textId="77777777" w:rsidR="00861BA2" w:rsidRPr="007439B6" w:rsidRDefault="00861BA2" w:rsidP="00861BA2">
            <w:pPr>
              <w:pStyle w:val="Arial9"/>
              <w:rPr>
                <w:sz w:val="20"/>
              </w:rPr>
            </w:pPr>
          </w:p>
          <w:p w14:paraId="100593C2" w14:textId="70042AF7" w:rsidR="00861BA2" w:rsidRPr="007439B6" w:rsidRDefault="00F7512D" w:rsidP="00861BA2">
            <w:pPr>
              <w:pStyle w:val="Arial9"/>
              <w:rPr>
                <w:sz w:val="20"/>
              </w:rPr>
            </w:pPr>
            <w:r>
              <w:rPr>
                <w:sz w:val="20"/>
              </w:rPr>
              <w:t>kirjaamo@etelasavonha.fi</w:t>
            </w:r>
          </w:p>
          <w:p w14:paraId="01CFB920" w14:textId="35800B27" w:rsidR="00861BA2" w:rsidRPr="007439B6" w:rsidRDefault="00861BA2" w:rsidP="00861BA2">
            <w:pPr>
              <w:pStyle w:val="Arial9"/>
              <w:rPr>
                <w:sz w:val="20"/>
              </w:rPr>
            </w:pPr>
          </w:p>
          <w:p w14:paraId="18FDAA10" w14:textId="77777777" w:rsidR="00861BA2" w:rsidRPr="007439B6" w:rsidRDefault="00861BA2" w:rsidP="00861BA2">
            <w:pPr>
              <w:pStyle w:val="Arial9"/>
              <w:rPr>
                <w:sz w:val="20"/>
              </w:rPr>
            </w:pPr>
          </w:p>
        </w:tc>
      </w:tr>
      <w:tr w:rsidR="00861BA2" w:rsidRPr="007439B6" w14:paraId="632AD1CE" w14:textId="77777777" w:rsidTr="00B73DA2">
        <w:tc>
          <w:tcPr>
            <w:tcW w:w="10189" w:type="dxa"/>
            <w:shd w:val="clear" w:color="auto" w:fill="auto"/>
          </w:tcPr>
          <w:p w14:paraId="6B88D0F1" w14:textId="77777777" w:rsidR="00861BA2" w:rsidRPr="007439B6" w:rsidRDefault="00861BA2" w:rsidP="00861BA2">
            <w:pPr>
              <w:pStyle w:val="Arial9"/>
              <w:rPr>
                <w:sz w:val="20"/>
              </w:rPr>
            </w:pPr>
            <w:r w:rsidRPr="007439B6">
              <w:rPr>
                <w:sz w:val="20"/>
              </w:rPr>
              <w:t>b) Sosiaaliasiamiehen yhteystiedot sekä tiedot hänen tarjoamistaan palveluista</w:t>
            </w:r>
          </w:p>
          <w:p w14:paraId="7AC48D3B" w14:textId="4A6C61C8" w:rsidR="00861BA2" w:rsidRPr="007439B6" w:rsidRDefault="00861BA2" w:rsidP="00861BA2">
            <w:pPr>
              <w:pStyle w:val="Arial9"/>
              <w:rPr>
                <w:sz w:val="20"/>
              </w:rPr>
            </w:pPr>
            <w:r w:rsidRPr="007439B6">
              <w:rPr>
                <w:sz w:val="20"/>
              </w:rPr>
              <w:t xml:space="preserve">Sosiaaliasiamies arkisin klo 9-14 p. 044-3512818, </w:t>
            </w:r>
            <w:hyperlink r:id="rId8" w:history="1">
              <w:r w:rsidR="00AA2714" w:rsidRPr="00A132FB">
                <w:rPr>
                  <w:rStyle w:val="Hyperlinkki"/>
                </w:rPr>
                <w:t>sosiaali.potilasasiavastaava@etelasavonha.fi</w:t>
              </w:r>
            </w:hyperlink>
            <w:r w:rsidR="00AA2714">
              <w:t xml:space="preserve"> </w:t>
            </w:r>
            <w:r w:rsidRPr="007439B6">
              <w:rPr>
                <w:sz w:val="20"/>
              </w:rPr>
              <w:t xml:space="preserve">, neuvoa ja ohjata </w:t>
            </w:r>
            <w:proofErr w:type="spellStart"/>
            <w:r w:rsidRPr="007439B6">
              <w:rPr>
                <w:sz w:val="20"/>
              </w:rPr>
              <w:t>asiakas-ja</w:t>
            </w:r>
            <w:proofErr w:type="spellEnd"/>
            <w:r w:rsidRPr="007439B6">
              <w:rPr>
                <w:sz w:val="20"/>
              </w:rPr>
              <w:t xml:space="preserve"> potilaslain soveltamiseen liittyvissä asioissa. Tiedottaa asiakkaan ja potilaan oikeuksista. Avustaa asiakkaita ja potilaita mm. muistutuksen ja muiden oikeusturvakeinojen käytössä. Toimia asiakkaiden ja potilaiden oikeuksien edistämiseksi ja toteuttamiseksi. </w:t>
            </w:r>
          </w:p>
          <w:p w14:paraId="616B0EFC" w14:textId="77777777" w:rsidR="00861BA2" w:rsidRPr="007439B6" w:rsidRDefault="00861BA2" w:rsidP="00861BA2">
            <w:pPr>
              <w:pStyle w:val="Arial9"/>
              <w:rPr>
                <w:sz w:val="20"/>
              </w:rPr>
            </w:pPr>
          </w:p>
        </w:tc>
      </w:tr>
      <w:tr w:rsidR="00861BA2" w:rsidRPr="007439B6" w14:paraId="2D560735" w14:textId="77777777" w:rsidTr="00B73DA2">
        <w:tc>
          <w:tcPr>
            <w:tcW w:w="10189" w:type="dxa"/>
          </w:tcPr>
          <w:p w14:paraId="7CBFBA21" w14:textId="77777777" w:rsidR="00861BA2" w:rsidRPr="007439B6" w:rsidRDefault="00861BA2" w:rsidP="00861BA2">
            <w:pPr>
              <w:pStyle w:val="Arial9"/>
              <w:rPr>
                <w:sz w:val="20"/>
              </w:rPr>
            </w:pPr>
            <w:r w:rsidRPr="007439B6">
              <w:rPr>
                <w:sz w:val="20"/>
              </w:rPr>
              <w:t>c) Kuluttajaneuvonnan yhteystiedot sekä tiedot sitä kautta saaduista palveluista</w:t>
            </w:r>
          </w:p>
          <w:p w14:paraId="2A2707F8" w14:textId="77777777" w:rsidR="00861BA2" w:rsidRPr="007439B6" w:rsidRDefault="00861BA2" w:rsidP="00861BA2">
            <w:pPr>
              <w:pStyle w:val="Arial9"/>
              <w:rPr>
                <w:sz w:val="20"/>
              </w:rPr>
            </w:pPr>
            <w:proofErr w:type="spellStart"/>
            <w:r w:rsidRPr="007439B6">
              <w:rPr>
                <w:sz w:val="20"/>
              </w:rPr>
              <w:t>Kilpailu-ja</w:t>
            </w:r>
            <w:proofErr w:type="spellEnd"/>
            <w:r w:rsidRPr="007439B6">
              <w:rPr>
                <w:sz w:val="20"/>
              </w:rPr>
              <w:t xml:space="preserve"> kuluttajaviraston (KKV) yhteystiedot</w:t>
            </w:r>
          </w:p>
          <w:p w14:paraId="366988DD" w14:textId="77777777" w:rsidR="00861BA2" w:rsidRPr="007439B6" w:rsidRDefault="00861BA2" w:rsidP="00861BA2">
            <w:pPr>
              <w:pStyle w:val="Arial9"/>
              <w:rPr>
                <w:sz w:val="20"/>
              </w:rPr>
            </w:pPr>
            <w:r w:rsidRPr="007439B6">
              <w:rPr>
                <w:sz w:val="20"/>
              </w:rPr>
              <w:t>Kuluttajaneuvonta palvelee puhelimitse arkisin klo 9-15</w:t>
            </w:r>
          </w:p>
          <w:p w14:paraId="09B462FA" w14:textId="77777777" w:rsidR="00861BA2" w:rsidRPr="007439B6" w:rsidRDefault="00861BA2" w:rsidP="00861BA2">
            <w:pPr>
              <w:pStyle w:val="Arial9"/>
              <w:rPr>
                <w:sz w:val="20"/>
              </w:rPr>
            </w:pPr>
            <w:r w:rsidRPr="007439B6">
              <w:rPr>
                <w:sz w:val="20"/>
              </w:rPr>
              <w:t>Puh. 029 505 3050</w:t>
            </w:r>
          </w:p>
          <w:p w14:paraId="62546C36" w14:textId="6845B861" w:rsidR="00861BA2" w:rsidRPr="007439B6" w:rsidRDefault="00000000" w:rsidP="00861BA2">
            <w:pPr>
              <w:pStyle w:val="Arial9"/>
              <w:rPr>
                <w:sz w:val="20"/>
              </w:rPr>
            </w:pPr>
            <w:hyperlink r:id="rId9" w:history="1">
              <w:r w:rsidR="00861BA2" w:rsidRPr="007439B6">
                <w:rPr>
                  <w:rStyle w:val="Hyperlinkki"/>
                  <w:sz w:val="20"/>
                </w:rPr>
                <w:t>https://www.kkv.fi.kuluttajaneuvonta/</w:t>
              </w:r>
            </w:hyperlink>
          </w:p>
          <w:p w14:paraId="5BC846EE" w14:textId="77777777" w:rsidR="00861BA2" w:rsidRPr="007439B6" w:rsidRDefault="00861BA2" w:rsidP="00861BA2">
            <w:pPr>
              <w:pStyle w:val="Arial9"/>
              <w:rPr>
                <w:sz w:val="20"/>
              </w:rPr>
            </w:pPr>
          </w:p>
        </w:tc>
      </w:tr>
      <w:tr w:rsidR="00861BA2" w:rsidRPr="007439B6" w14:paraId="1966D283" w14:textId="77777777" w:rsidTr="00B73DA2">
        <w:tc>
          <w:tcPr>
            <w:tcW w:w="10189" w:type="dxa"/>
          </w:tcPr>
          <w:p w14:paraId="585F4190" w14:textId="77777777" w:rsidR="00861BA2" w:rsidRPr="007439B6" w:rsidRDefault="00861BA2" w:rsidP="00861BA2">
            <w:pPr>
              <w:pStyle w:val="Arial9"/>
              <w:rPr>
                <w:sz w:val="20"/>
              </w:rPr>
            </w:pPr>
            <w:r w:rsidRPr="007439B6">
              <w:rPr>
                <w:sz w:val="20"/>
              </w:rPr>
              <w:t>d) Miten yksikön toimintaa koskevat muistutukset, kantelu- ja muut valvontapäätökset käsitellään ja huomioidaan toiminnan kehittämisessä?</w:t>
            </w:r>
          </w:p>
          <w:p w14:paraId="59630BD3" w14:textId="467B6F43" w:rsidR="00861BA2" w:rsidRPr="007439B6" w:rsidRDefault="00861BA2" w:rsidP="00861BA2">
            <w:pPr>
              <w:pStyle w:val="Arial9"/>
              <w:rPr>
                <w:sz w:val="20"/>
              </w:rPr>
            </w:pPr>
            <w:r w:rsidRPr="007439B6">
              <w:rPr>
                <w:sz w:val="20"/>
              </w:rPr>
              <w:t>Kanteluihin annetaan vastine määräajassa ja niiden pohjalta tulleet päätökset käsitellään yhdessä henkilökunnan kanssa ja annetut/määrätyt parannukset tehdään, jos se on mahdollista.</w:t>
            </w:r>
          </w:p>
          <w:p w14:paraId="47C987AD" w14:textId="77777777" w:rsidR="00861BA2" w:rsidRPr="007439B6" w:rsidRDefault="00861BA2" w:rsidP="00861BA2">
            <w:pPr>
              <w:pStyle w:val="Arial9"/>
              <w:rPr>
                <w:sz w:val="20"/>
              </w:rPr>
            </w:pPr>
          </w:p>
        </w:tc>
      </w:tr>
      <w:tr w:rsidR="00861BA2" w:rsidRPr="007439B6" w14:paraId="128C9073" w14:textId="77777777" w:rsidTr="00B73DA2">
        <w:tc>
          <w:tcPr>
            <w:tcW w:w="10189" w:type="dxa"/>
          </w:tcPr>
          <w:p w14:paraId="18A6BD31" w14:textId="77777777" w:rsidR="00861BA2" w:rsidRPr="007439B6" w:rsidRDefault="00861BA2" w:rsidP="00861BA2">
            <w:pPr>
              <w:pStyle w:val="Arial9"/>
              <w:rPr>
                <w:sz w:val="20"/>
              </w:rPr>
            </w:pPr>
            <w:r w:rsidRPr="007439B6">
              <w:rPr>
                <w:sz w:val="20"/>
              </w:rPr>
              <w:t>e) Tavoiteaika muistutusten käsittelylle</w:t>
            </w:r>
          </w:p>
          <w:p w14:paraId="4FB4ACDC" w14:textId="77777777" w:rsidR="00861BA2" w:rsidRPr="007439B6" w:rsidRDefault="00861BA2" w:rsidP="00861BA2">
            <w:pPr>
              <w:pStyle w:val="Arial9"/>
              <w:rPr>
                <w:sz w:val="20"/>
              </w:rPr>
            </w:pPr>
            <w:r w:rsidRPr="007439B6">
              <w:rPr>
                <w:sz w:val="20"/>
              </w:rPr>
              <w:t xml:space="preserve">Käsitellään mahdollisimman pian. </w:t>
            </w:r>
          </w:p>
          <w:p w14:paraId="61584644" w14:textId="77777777" w:rsidR="00861BA2" w:rsidRPr="007439B6" w:rsidRDefault="00861BA2" w:rsidP="00861BA2">
            <w:pPr>
              <w:pStyle w:val="Arial9"/>
              <w:rPr>
                <w:sz w:val="20"/>
              </w:rPr>
            </w:pPr>
          </w:p>
        </w:tc>
      </w:tr>
    </w:tbl>
    <w:p w14:paraId="358E34EA" w14:textId="77777777" w:rsidR="00E84462" w:rsidRPr="007439B6" w:rsidRDefault="00E84462" w:rsidP="00580817">
      <w:pPr>
        <w:pStyle w:val="Otsikko1"/>
        <w:rPr>
          <w:sz w:val="20"/>
          <w:szCs w:val="20"/>
        </w:rPr>
      </w:pPr>
    </w:p>
    <w:p w14:paraId="2B90C422" w14:textId="77777777" w:rsidR="00DE6F7B" w:rsidRPr="007439B6" w:rsidRDefault="00E84462" w:rsidP="00580817">
      <w:pPr>
        <w:pStyle w:val="Otsikko1"/>
        <w:rPr>
          <w:sz w:val="20"/>
          <w:szCs w:val="20"/>
        </w:rPr>
      </w:pPr>
      <w:bookmarkStart w:id="10" w:name="_Toc446270718"/>
      <w:r w:rsidRPr="007439B6">
        <w:rPr>
          <w:sz w:val="20"/>
          <w:szCs w:val="20"/>
        </w:rPr>
        <w:t>6</w:t>
      </w:r>
      <w:r w:rsidR="00580817" w:rsidRPr="007439B6">
        <w:rPr>
          <w:sz w:val="20"/>
          <w:szCs w:val="20"/>
        </w:rPr>
        <w:t xml:space="preserve"> </w:t>
      </w:r>
      <w:r w:rsidR="00DE6F7B" w:rsidRPr="007439B6">
        <w:rPr>
          <w:sz w:val="20"/>
          <w:szCs w:val="20"/>
        </w:rPr>
        <w:t>PALVELUN SISÄLLÖN OMAVALVONTA (4.3)</w:t>
      </w:r>
      <w:bookmarkEnd w:id="10"/>
    </w:p>
    <w:p w14:paraId="6BC11EFF" w14:textId="77777777" w:rsidR="00980D2F" w:rsidRPr="007439B6" w:rsidRDefault="00980D2F" w:rsidP="00980D2F">
      <w:pPr>
        <w:rPr>
          <w:sz w:val="20"/>
          <w:szCs w:val="20"/>
          <w:lang w:eastAsia="fi-FI"/>
        </w:rPr>
      </w:pPr>
    </w:p>
    <w:tbl>
      <w:tblPr>
        <w:tblStyle w:val="TaulukkoRuudukko"/>
        <w:tblW w:w="0" w:type="auto"/>
        <w:tblLook w:val="04A0" w:firstRow="1" w:lastRow="0" w:firstColumn="1" w:lastColumn="0" w:noHBand="0" w:noVBand="1"/>
      </w:tblPr>
      <w:tblGrid>
        <w:gridCol w:w="10189"/>
      </w:tblGrid>
      <w:tr w:rsidR="00DE6F7B" w:rsidRPr="007439B6" w14:paraId="6093EEE8" w14:textId="77777777" w:rsidTr="00BC0AEC">
        <w:tc>
          <w:tcPr>
            <w:tcW w:w="10339" w:type="dxa"/>
          </w:tcPr>
          <w:p w14:paraId="6ACF03E3" w14:textId="77777777" w:rsidR="00E91243" w:rsidRPr="007439B6" w:rsidRDefault="00980D2F" w:rsidP="00980D2F">
            <w:pPr>
              <w:pStyle w:val="Otsikko2"/>
              <w:numPr>
                <w:ilvl w:val="0"/>
                <w:numId w:val="0"/>
              </w:numPr>
              <w:rPr>
                <w:sz w:val="20"/>
                <w:szCs w:val="20"/>
              </w:rPr>
            </w:pPr>
            <w:bookmarkStart w:id="11" w:name="_Toc446270719"/>
            <w:r w:rsidRPr="007439B6">
              <w:rPr>
                <w:sz w:val="20"/>
                <w:szCs w:val="20"/>
              </w:rPr>
              <w:t xml:space="preserve">4.3.1 </w:t>
            </w:r>
            <w:r w:rsidR="00E91243" w:rsidRPr="007439B6">
              <w:rPr>
                <w:sz w:val="20"/>
                <w:szCs w:val="20"/>
              </w:rPr>
              <w:t>Hyvinvointia, kuntoutumista ja kasvua tukeva toiminta</w:t>
            </w:r>
            <w:bookmarkEnd w:id="11"/>
          </w:p>
          <w:p w14:paraId="22D500FF" w14:textId="77777777" w:rsidR="00DE6F7B" w:rsidRPr="007439B6" w:rsidRDefault="00DE6F7B" w:rsidP="00DE6F7B">
            <w:pPr>
              <w:pStyle w:val="Arial9"/>
              <w:rPr>
                <w:sz w:val="20"/>
              </w:rPr>
            </w:pPr>
          </w:p>
        </w:tc>
      </w:tr>
      <w:tr w:rsidR="00E91243" w:rsidRPr="007439B6" w14:paraId="7C7FB7F0" w14:textId="77777777" w:rsidTr="00BC0AEC">
        <w:tc>
          <w:tcPr>
            <w:tcW w:w="10339" w:type="dxa"/>
          </w:tcPr>
          <w:p w14:paraId="264123EF" w14:textId="77777777" w:rsidR="00E91243" w:rsidRPr="007439B6" w:rsidRDefault="00E91243" w:rsidP="00E91243">
            <w:pPr>
              <w:pStyle w:val="Arial9"/>
              <w:rPr>
                <w:sz w:val="20"/>
              </w:rPr>
            </w:pPr>
            <w:r w:rsidRPr="007439B6">
              <w:rPr>
                <w:sz w:val="20"/>
              </w:rPr>
              <w:t xml:space="preserve">a) Asiakkaiden fyysisen, psyykkisen, kognitiivisen </w:t>
            </w:r>
            <w:r w:rsidR="00782AAA" w:rsidRPr="007439B6">
              <w:rPr>
                <w:sz w:val="20"/>
              </w:rPr>
              <w:t xml:space="preserve">ja sosiaalisen toimintakyvyn, </w:t>
            </w:r>
            <w:r w:rsidRPr="007439B6">
              <w:rPr>
                <w:sz w:val="20"/>
              </w:rPr>
              <w:t>hyvinvoinnin</w:t>
            </w:r>
            <w:r w:rsidR="00782AAA" w:rsidRPr="007439B6">
              <w:rPr>
                <w:sz w:val="20"/>
              </w:rPr>
              <w:t xml:space="preserve"> ja osallisuuden</w:t>
            </w:r>
            <w:r w:rsidRPr="007439B6">
              <w:rPr>
                <w:sz w:val="20"/>
              </w:rPr>
              <w:t xml:space="preserve"> edistäminen</w:t>
            </w:r>
          </w:p>
          <w:p w14:paraId="2004CCBA" w14:textId="77777777" w:rsidR="00302C23" w:rsidRPr="007439B6" w:rsidRDefault="00302C23" w:rsidP="00302C23">
            <w:pPr>
              <w:pStyle w:val="Arial9"/>
              <w:rPr>
                <w:color w:val="C00000"/>
                <w:sz w:val="20"/>
              </w:rPr>
            </w:pPr>
            <w:r w:rsidRPr="007439B6">
              <w:rPr>
                <w:sz w:val="20"/>
              </w:rPr>
              <w:t xml:space="preserve">Hoito pohjautuu kuntouttavaan työotteeseen. Lähtökohtana ovat asiakkaan omat voimavarat.  Kuntouttavalla työotteella pyritään ylläpitämään asiakkaan omatoimisuutta sekä asukkaan </w:t>
            </w:r>
            <w:proofErr w:type="spellStart"/>
            <w:r w:rsidRPr="007439B6">
              <w:rPr>
                <w:sz w:val="20"/>
              </w:rPr>
              <w:t>liikkumis-ja</w:t>
            </w:r>
            <w:proofErr w:type="spellEnd"/>
            <w:r w:rsidRPr="007439B6">
              <w:rPr>
                <w:sz w:val="20"/>
              </w:rPr>
              <w:t xml:space="preserve"> toimintakykyä, itsenäistä selviytymistä, omatoimisuutta ja elämänhallintaa sekä parantaa hyvinvointia ja mielekkään elämän edellytyksiä. Toiminnan perustana ovat asukkaan ja hänen lähiympäristönsä voimavarat ja niiden hyödyntäminen. Huomioidaan asukkaan yksilöllisessä palvelusuunnitelmassa ja asukkaan kanssa työskentelyssä. Kannustetaan sosiaalisuuteen ja yhteisöllisyyteen sekä viriketoimintaan. Motivoidaan pitämään yhteyttä omaisiin. </w:t>
            </w:r>
          </w:p>
          <w:p w14:paraId="6CF28324" w14:textId="69358C2C" w:rsidR="00623D80" w:rsidRPr="007439B6" w:rsidRDefault="00623D80" w:rsidP="00E91243">
            <w:pPr>
              <w:pStyle w:val="Arial9"/>
              <w:rPr>
                <w:color w:val="C00000"/>
                <w:sz w:val="20"/>
              </w:rPr>
            </w:pPr>
          </w:p>
          <w:p w14:paraId="2E9DF2FE" w14:textId="77777777" w:rsidR="00E91243" w:rsidRPr="007439B6" w:rsidRDefault="00E91243" w:rsidP="00E91243">
            <w:pPr>
              <w:pStyle w:val="Arial9"/>
              <w:rPr>
                <w:sz w:val="20"/>
              </w:rPr>
            </w:pPr>
          </w:p>
        </w:tc>
      </w:tr>
      <w:tr w:rsidR="00E91243" w:rsidRPr="007439B6" w14:paraId="1D78A66A" w14:textId="77777777" w:rsidTr="00BC0AEC">
        <w:tc>
          <w:tcPr>
            <w:tcW w:w="10339" w:type="dxa"/>
          </w:tcPr>
          <w:p w14:paraId="4AC05ED5" w14:textId="77777777" w:rsidR="00E91243" w:rsidRPr="007439B6" w:rsidRDefault="00E91243" w:rsidP="00E91243">
            <w:pPr>
              <w:pStyle w:val="Arial9"/>
              <w:rPr>
                <w:sz w:val="20"/>
              </w:rPr>
            </w:pPr>
            <w:r w:rsidRPr="007439B6">
              <w:rPr>
                <w:sz w:val="20"/>
              </w:rPr>
              <w:t xml:space="preserve">b) </w:t>
            </w:r>
            <w:r w:rsidR="00D30B66" w:rsidRPr="007439B6">
              <w:rPr>
                <w:sz w:val="20"/>
              </w:rPr>
              <w:t>L</w:t>
            </w:r>
            <w:r w:rsidRPr="007439B6">
              <w:rPr>
                <w:sz w:val="20"/>
              </w:rPr>
              <w:t>asten ja nuorten liikunta- ja harrastustoiminnan toteutuminen</w:t>
            </w:r>
          </w:p>
          <w:p w14:paraId="5102F9E7" w14:textId="280110AF" w:rsidR="00E91243" w:rsidRPr="007439B6" w:rsidRDefault="00DC2608" w:rsidP="00E91243">
            <w:pPr>
              <w:pStyle w:val="Arial9"/>
              <w:rPr>
                <w:sz w:val="20"/>
              </w:rPr>
            </w:pPr>
            <w:r w:rsidRPr="007439B6">
              <w:rPr>
                <w:sz w:val="20"/>
              </w:rPr>
              <w:t>.</w:t>
            </w:r>
          </w:p>
          <w:p w14:paraId="7A39FBAA" w14:textId="77777777" w:rsidR="00E91243" w:rsidRPr="007439B6" w:rsidRDefault="00E91243" w:rsidP="00E91243">
            <w:pPr>
              <w:pStyle w:val="Arial9"/>
              <w:rPr>
                <w:sz w:val="20"/>
              </w:rPr>
            </w:pPr>
          </w:p>
        </w:tc>
      </w:tr>
      <w:tr w:rsidR="00E91243" w:rsidRPr="007439B6" w14:paraId="366724F2" w14:textId="77777777" w:rsidTr="00BC0AEC">
        <w:tc>
          <w:tcPr>
            <w:tcW w:w="10339" w:type="dxa"/>
          </w:tcPr>
          <w:p w14:paraId="3894FB83" w14:textId="77777777" w:rsidR="00E91243" w:rsidRPr="007439B6" w:rsidRDefault="00E91243" w:rsidP="00E91243">
            <w:pPr>
              <w:pStyle w:val="Arial9"/>
              <w:rPr>
                <w:sz w:val="20"/>
              </w:rPr>
            </w:pPr>
            <w:r w:rsidRPr="007439B6">
              <w:rPr>
                <w:sz w:val="20"/>
              </w:rPr>
              <w:lastRenderedPageBreak/>
              <w:t>Asiakkaiden hoito- ja palvelusuunnitelmiin kirjataan tavoitteita, jotka liittyvät päivittäiseen liikkumiseen, ulkoiluun, kuntoutukseen ja kuntouttavaan toimintaan.</w:t>
            </w:r>
          </w:p>
          <w:p w14:paraId="4681A39C" w14:textId="77777777" w:rsidR="00E91243" w:rsidRPr="007439B6" w:rsidRDefault="00E91243" w:rsidP="00E91243">
            <w:pPr>
              <w:pStyle w:val="Arial9"/>
              <w:rPr>
                <w:sz w:val="20"/>
              </w:rPr>
            </w:pPr>
          </w:p>
          <w:p w14:paraId="766E7B66" w14:textId="77777777" w:rsidR="00E91243" w:rsidRPr="007439B6" w:rsidRDefault="00E91243" w:rsidP="00E91243">
            <w:pPr>
              <w:pStyle w:val="Arial9"/>
              <w:rPr>
                <w:sz w:val="20"/>
              </w:rPr>
            </w:pPr>
            <w:r w:rsidRPr="007439B6">
              <w:rPr>
                <w:sz w:val="20"/>
              </w:rPr>
              <w:t>Miten asiakkaiden toimintakykyä, hyvinvointia ja kuntouttavaa toimintaa koskevien tavoitteiden toteutumista seurataan?</w:t>
            </w:r>
          </w:p>
          <w:p w14:paraId="0780EF32" w14:textId="77777777" w:rsidR="00E91243" w:rsidRPr="007439B6" w:rsidRDefault="00E91243" w:rsidP="00E91243">
            <w:pPr>
              <w:pStyle w:val="Arial9"/>
              <w:rPr>
                <w:sz w:val="20"/>
              </w:rPr>
            </w:pPr>
          </w:p>
          <w:p w14:paraId="5FFBD3DE" w14:textId="77777777" w:rsidR="00302C23" w:rsidRPr="007439B6" w:rsidRDefault="00302C23" w:rsidP="00302C23">
            <w:pPr>
              <w:pStyle w:val="Arial9"/>
              <w:rPr>
                <w:sz w:val="20"/>
              </w:rPr>
            </w:pPr>
            <w:r w:rsidRPr="007439B6">
              <w:rPr>
                <w:sz w:val="20"/>
              </w:rPr>
              <w:t xml:space="preserve">Asiakkaiden vointia seurataan päivittäin ja voinnin seurantaa kirjataan asianmukaisesti.  Omahoitaja arvioi yhdessä asukkaan kanssa tavoitteiden toteutumista, lyhyen ja pidemmän aikavälin tavoitteiden seurantaa.  Kannustaminen viriketoimintaan sekä asukkaan kanssa käydyt keskustelut. Säännölliset kliiniset tutkimukset.  Asukkaita motivoidaan omatoimisuuteen. Omaisten kanssa tehtävä yhteistyö on ensiarvoisen tärkeää. </w:t>
            </w:r>
          </w:p>
          <w:p w14:paraId="5AFBDC30" w14:textId="77777777" w:rsidR="00302C23" w:rsidRPr="007439B6" w:rsidRDefault="00302C23" w:rsidP="00302C23">
            <w:pPr>
              <w:pStyle w:val="Arial9"/>
              <w:rPr>
                <w:sz w:val="20"/>
              </w:rPr>
            </w:pPr>
          </w:p>
          <w:p w14:paraId="41869049" w14:textId="77777777" w:rsidR="00623D80" w:rsidRPr="007439B6" w:rsidRDefault="00623D80" w:rsidP="00E91243">
            <w:pPr>
              <w:pStyle w:val="Arial9"/>
              <w:rPr>
                <w:color w:val="C00000"/>
                <w:sz w:val="20"/>
              </w:rPr>
            </w:pPr>
          </w:p>
          <w:p w14:paraId="625A1F14" w14:textId="77777777" w:rsidR="00E91243" w:rsidRPr="007439B6" w:rsidRDefault="00E91243" w:rsidP="00E91243">
            <w:pPr>
              <w:pStyle w:val="Arial9"/>
              <w:rPr>
                <w:sz w:val="20"/>
              </w:rPr>
            </w:pPr>
          </w:p>
        </w:tc>
      </w:tr>
      <w:tr w:rsidR="00E91243" w:rsidRPr="007439B6" w14:paraId="630B4C7A" w14:textId="77777777" w:rsidTr="00BC0AEC">
        <w:tc>
          <w:tcPr>
            <w:tcW w:w="10339" w:type="dxa"/>
          </w:tcPr>
          <w:p w14:paraId="2E013A39" w14:textId="77777777" w:rsidR="00E91243" w:rsidRPr="007439B6" w:rsidRDefault="00980D2F" w:rsidP="00980D2F">
            <w:pPr>
              <w:pStyle w:val="Otsikko2"/>
              <w:numPr>
                <w:ilvl w:val="0"/>
                <w:numId w:val="0"/>
              </w:numPr>
              <w:rPr>
                <w:sz w:val="20"/>
                <w:szCs w:val="20"/>
              </w:rPr>
            </w:pPr>
            <w:bookmarkStart w:id="12" w:name="_Toc446270720"/>
            <w:r w:rsidRPr="007439B6">
              <w:rPr>
                <w:sz w:val="20"/>
                <w:szCs w:val="20"/>
              </w:rPr>
              <w:t xml:space="preserve">4.3.2 </w:t>
            </w:r>
            <w:r w:rsidR="00E91243" w:rsidRPr="007439B6">
              <w:rPr>
                <w:sz w:val="20"/>
                <w:szCs w:val="20"/>
              </w:rPr>
              <w:t>Ravitsemus</w:t>
            </w:r>
            <w:bookmarkEnd w:id="12"/>
          </w:p>
          <w:p w14:paraId="00235C2D" w14:textId="77777777" w:rsidR="00E91243" w:rsidRPr="007439B6" w:rsidRDefault="00E91243" w:rsidP="00E91243">
            <w:pPr>
              <w:pStyle w:val="Arial9"/>
              <w:rPr>
                <w:sz w:val="20"/>
              </w:rPr>
            </w:pPr>
          </w:p>
          <w:p w14:paraId="6793D80D" w14:textId="77777777" w:rsidR="00E91243" w:rsidRPr="007439B6" w:rsidRDefault="00E91243" w:rsidP="00E91243">
            <w:pPr>
              <w:pStyle w:val="Arial9"/>
              <w:rPr>
                <w:sz w:val="20"/>
              </w:rPr>
            </w:pPr>
            <w:r w:rsidRPr="007439B6">
              <w:rPr>
                <w:sz w:val="20"/>
              </w:rPr>
              <w:t>Miten yksikön omavalvonnassa seurataan asiakkaiden riittävää ravinnon ja nesteen saantia sekä ravitsemuksen tasoa?</w:t>
            </w:r>
          </w:p>
          <w:p w14:paraId="2DD46349" w14:textId="77777777" w:rsidR="00E91243" w:rsidRPr="007439B6" w:rsidRDefault="00E91243" w:rsidP="00E91243">
            <w:pPr>
              <w:pStyle w:val="Arial9"/>
              <w:rPr>
                <w:sz w:val="20"/>
              </w:rPr>
            </w:pPr>
          </w:p>
          <w:p w14:paraId="47F1B359" w14:textId="01707D2A" w:rsidR="00E91243" w:rsidRPr="007439B6" w:rsidRDefault="00AE3361" w:rsidP="00E91243">
            <w:pPr>
              <w:pStyle w:val="Arial9"/>
              <w:rPr>
                <w:sz w:val="20"/>
              </w:rPr>
            </w:pPr>
            <w:r w:rsidRPr="007439B6">
              <w:rPr>
                <w:sz w:val="20"/>
              </w:rPr>
              <w:t xml:space="preserve">Matti ja Liisa kodilla on oma keskuskeittiö. Keittiön henkilökunta on tehnyt neljän viikon kiertävän ruokalistan, yksikössä on oma </w:t>
            </w:r>
            <w:proofErr w:type="gramStart"/>
            <w:r w:rsidRPr="007439B6">
              <w:rPr>
                <w:sz w:val="20"/>
              </w:rPr>
              <w:t>jakelukeittiö</w:t>
            </w:r>
            <w:proofErr w:type="gramEnd"/>
            <w:r w:rsidRPr="007439B6">
              <w:rPr>
                <w:sz w:val="20"/>
              </w:rPr>
              <w:t xml:space="preserve"> jossa keitetään aamupuuro sekä kahvit. </w:t>
            </w:r>
            <w:r w:rsidR="00EF0476" w:rsidRPr="007439B6">
              <w:rPr>
                <w:sz w:val="20"/>
              </w:rPr>
              <w:t>Painon seuranta kerran kuukaudessa sekä tarvittaessa</w:t>
            </w:r>
            <w:r w:rsidR="00E87E3B" w:rsidRPr="007439B6">
              <w:rPr>
                <w:sz w:val="20"/>
              </w:rPr>
              <w:t>. Yksikössä on ruokasali, asukkaat saavat monipuolista ruokaa ja juomaa</w:t>
            </w:r>
            <w:r w:rsidR="007A6514" w:rsidRPr="007439B6">
              <w:rPr>
                <w:sz w:val="20"/>
              </w:rPr>
              <w:t xml:space="preserve">, erityisesti </w:t>
            </w:r>
            <w:proofErr w:type="gramStart"/>
            <w:r w:rsidR="007A6514" w:rsidRPr="007439B6">
              <w:rPr>
                <w:sz w:val="20"/>
              </w:rPr>
              <w:t>kesä-aikana</w:t>
            </w:r>
            <w:proofErr w:type="gramEnd"/>
            <w:r w:rsidR="007A6514" w:rsidRPr="007439B6">
              <w:rPr>
                <w:sz w:val="20"/>
              </w:rPr>
              <w:t xml:space="preserve"> juomaa tarjoillaan myös ruokailujen välillä.</w:t>
            </w:r>
            <w:r w:rsidR="00E87E3B" w:rsidRPr="007439B6">
              <w:rPr>
                <w:sz w:val="20"/>
              </w:rPr>
              <w:t xml:space="preserve"> Asiakkaiden toiveita kuunnellaan</w:t>
            </w:r>
            <w:r w:rsidR="007A6514" w:rsidRPr="007439B6">
              <w:rPr>
                <w:sz w:val="20"/>
              </w:rPr>
              <w:t xml:space="preserve">. </w:t>
            </w:r>
            <w:r w:rsidR="00E87E3B" w:rsidRPr="007439B6">
              <w:rPr>
                <w:sz w:val="20"/>
              </w:rPr>
              <w:t>Yksikössä otetaan huomioon erityisruokavaliot. Aamupala klo 7.45-8.30, lounas klo 11</w:t>
            </w:r>
            <w:r w:rsidR="00D549CD" w:rsidRPr="007439B6">
              <w:rPr>
                <w:sz w:val="20"/>
              </w:rPr>
              <w:t>.30-12.15</w:t>
            </w:r>
            <w:r w:rsidR="00E87E3B" w:rsidRPr="007439B6">
              <w:rPr>
                <w:sz w:val="20"/>
              </w:rPr>
              <w:t>, päiväkahvi 14</w:t>
            </w:r>
            <w:r w:rsidR="00812C4F" w:rsidRPr="007439B6">
              <w:rPr>
                <w:sz w:val="20"/>
              </w:rPr>
              <w:t>-</w:t>
            </w:r>
            <w:r w:rsidR="00E87E3B" w:rsidRPr="007439B6">
              <w:rPr>
                <w:sz w:val="20"/>
              </w:rPr>
              <w:t>14.30, päivällinen 15.45-16.30, iltapala 1</w:t>
            </w:r>
            <w:r w:rsidR="00E17324" w:rsidRPr="007439B6">
              <w:rPr>
                <w:sz w:val="20"/>
              </w:rPr>
              <w:t>9.00</w:t>
            </w:r>
            <w:r w:rsidR="00E87E3B" w:rsidRPr="007439B6">
              <w:rPr>
                <w:sz w:val="20"/>
              </w:rPr>
              <w:t>-19.</w:t>
            </w:r>
            <w:r w:rsidR="00E17324" w:rsidRPr="007439B6">
              <w:rPr>
                <w:sz w:val="20"/>
              </w:rPr>
              <w:t>30</w:t>
            </w:r>
            <w:r w:rsidR="00E87E3B" w:rsidRPr="007439B6">
              <w:rPr>
                <w:sz w:val="20"/>
              </w:rPr>
              <w:t>, lisäksi saa tarvittaessa yöpalaa.</w:t>
            </w:r>
          </w:p>
          <w:p w14:paraId="1E7A3048" w14:textId="77777777" w:rsidR="00623D80" w:rsidRPr="007439B6" w:rsidRDefault="00623D80" w:rsidP="00E91243">
            <w:pPr>
              <w:pStyle w:val="Arial9"/>
              <w:rPr>
                <w:color w:val="C00000"/>
                <w:sz w:val="20"/>
              </w:rPr>
            </w:pPr>
          </w:p>
          <w:p w14:paraId="509AF08E" w14:textId="77777777" w:rsidR="00E91243" w:rsidRPr="007439B6" w:rsidRDefault="00E91243" w:rsidP="00E91243">
            <w:pPr>
              <w:pStyle w:val="Arial9"/>
              <w:rPr>
                <w:sz w:val="20"/>
              </w:rPr>
            </w:pPr>
          </w:p>
        </w:tc>
      </w:tr>
      <w:tr w:rsidR="00E91243" w:rsidRPr="007439B6" w14:paraId="646E8F2B" w14:textId="77777777" w:rsidTr="00FE2E72">
        <w:trPr>
          <w:trHeight w:val="2761"/>
        </w:trPr>
        <w:tc>
          <w:tcPr>
            <w:tcW w:w="10339" w:type="dxa"/>
          </w:tcPr>
          <w:p w14:paraId="4381DCCE" w14:textId="77777777" w:rsidR="00E91243" w:rsidRPr="007439B6" w:rsidRDefault="00980D2F" w:rsidP="00980D2F">
            <w:pPr>
              <w:pStyle w:val="Otsikko2"/>
              <w:numPr>
                <w:ilvl w:val="0"/>
                <w:numId w:val="0"/>
              </w:numPr>
              <w:rPr>
                <w:sz w:val="20"/>
                <w:szCs w:val="20"/>
              </w:rPr>
            </w:pPr>
            <w:bookmarkStart w:id="13" w:name="_Toc446270721"/>
            <w:r w:rsidRPr="007439B6">
              <w:rPr>
                <w:sz w:val="20"/>
                <w:szCs w:val="20"/>
              </w:rPr>
              <w:t xml:space="preserve">4.3.3 </w:t>
            </w:r>
            <w:r w:rsidR="00E91243" w:rsidRPr="007439B6">
              <w:rPr>
                <w:sz w:val="20"/>
                <w:szCs w:val="20"/>
              </w:rPr>
              <w:t>Hygieniakäytännöt</w:t>
            </w:r>
            <w:bookmarkEnd w:id="13"/>
          </w:p>
          <w:p w14:paraId="6800A7AC" w14:textId="77777777" w:rsidR="00E91243" w:rsidRPr="007439B6" w:rsidRDefault="00E91243" w:rsidP="00E91243">
            <w:pPr>
              <w:pStyle w:val="Arial9"/>
              <w:jc w:val="both"/>
              <w:rPr>
                <w:sz w:val="20"/>
              </w:rPr>
            </w:pPr>
          </w:p>
          <w:p w14:paraId="7C2D4D58" w14:textId="77777777" w:rsidR="00E91243" w:rsidRPr="007439B6" w:rsidRDefault="004901DE" w:rsidP="00E91243">
            <w:pPr>
              <w:pStyle w:val="Arial9"/>
              <w:jc w:val="both"/>
              <w:rPr>
                <w:sz w:val="20"/>
              </w:rPr>
            </w:pPr>
            <w:r w:rsidRPr="007439B6">
              <w:rPr>
                <w:sz w:val="20"/>
              </w:rPr>
              <w:t>Yksikön hygieniatasolle asetetut laadulliset tavoitteet ja sen toteutumiseksi</w:t>
            </w:r>
            <w:r w:rsidR="00E91243" w:rsidRPr="007439B6">
              <w:rPr>
                <w:sz w:val="20"/>
              </w:rPr>
              <w:t xml:space="preserve"> laaditut toimintaohjeet sekä asiakkaiden yksilölliset hoito- ja palvelusuunnitelmat asettavat </w:t>
            </w:r>
            <w:r w:rsidRPr="007439B6">
              <w:rPr>
                <w:sz w:val="20"/>
              </w:rPr>
              <w:t>omavalvonnan</w:t>
            </w:r>
            <w:r w:rsidR="00E91243" w:rsidRPr="007439B6">
              <w:rPr>
                <w:sz w:val="20"/>
              </w:rPr>
              <w:t xml:space="preserve"> tavoitteet, joihin kuuluvat asiakkaiden henkilökohtaisesta hygieniasta huolehtimisen lisäksi</w:t>
            </w:r>
            <w:r w:rsidRPr="007439B6">
              <w:rPr>
                <w:sz w:val="20"/>
              </w:rPr>
              <w:t xml:space="preserve"> infektioiden ja muiden</w:t>
            </w:r>
            <w:r w:rsidR="00E91243" w:rsidRPr="007439B6">
              <w:rPr>
                <w:sz w:val="20"/>
              </w:rPr>
              <w:t xml:space="preserve"> tarttuvien sairauksien leviämisen estäminen.</w:t>
            </w:r>
          </w:p>
          <w:p w14:paraId="70FD1D54" w14:textId="77777777" w:rsidR="00E91243" w:rsidRPr="007439B6" w:rsidRDefault="00E91243" w:rsidP="00E91243">
            <w:pPr>
              <w:pStyle w:val="Arial9"/>
              <w:jc w:val="both"/>
              <w:rPr>
                <w:sz w:val="20"/>
              </w:rPr>
            </w:pPr>
          </w:p>
          <w:p w14:paraId="395B232A" w14:textId="77777777" w:rsidR="00E91243" w:rsidRPr="007439B6" w:rsidRDefault="00E91243" w:rsidP="00E91243">
            <w:pPr>
              <w:pStyle w:val="Arial9"/>
              <w:jc w:val="both"/>
              <w:rPr>
                <w:sz w:val="20"/>
              </w:rPr>
            </w:pPr>
            <w:r w:rsidRPr="007439B6">
              <w:rPr>
                <w:sz w:val="20"/>
              </w:rPr>
              <w:t>Miten yksikössä seurataan yleistä hygieniatasoa ja miten varmistetaan, että asiakkaiden tarpeita vastaavat hygieniakäytännöt toteutuvat laadittujen ohjeiden ja asiakkaiden hoito- ja palvelusuunnitelmien mukaisesti?</w:t>
            </w:r>
          </w:p>
          <w:p w14:paraId="7860E1A3" w14:textId="77777777" w:rsidR="00E91243" w:rsidRPr="007439B6" w:rsidRDefault="00E91243" w:rsidP="00E91243">
            <w:pPr>
              <w:pStyle w:val="Arial9"/>
              <w:jc w:val="both"/>
              <w:rPr>
                <w:sz w:val="20"/>
              </w:rPr>
            </w:pPr>
          </w:p>
          <w:p w14:paraId="08DEA96F" w14:textId="77777777" w:rsidR="00302C23" w:rsidRPr="007439B6" w:rsidRDefault="00302C23" w:rsidP="00302C23">
            <w:pPr>
              <w:pStyle w:val="Arial9"/>
              <w:jc w:val="both"/>
              <w:rPr>
                <w:sz w:val="20"/>
              </w:rPr>
            </w:pPr>
            <w:r w:rsidRPr="007439B6">
              <w:rPr>
                <w:sz w:val="20"/>
              </w:rPr>
              <w:t xml:space="preserve">Tärkeintä hygieniakäytännöissä ovat päivittäiset hyvät hoitotyön käytännöt ja puhtaudesta huolehtiminen. Tavanomaisten varotoimien lisäksi noudatetaan erityisiä varotoimia infektioita sairastavan asukkaan hoidossa sekä epidemian aikana. Yksikössä on siivousteknikko, jolla on viikko-ohjelma huoneiden siivouksiin sekä yleisiin tiloihin. Asukkaat omien voimavarojensa mukaan huolehtivat itse pyykinpesusta. Eritepyykki pestään mahdollisimman pian. Asukkaita ohjataan ja opastetaan käsihygienian ylläpitämisessä, käsipesujen lisäksi asukkaat käyttävät käsien desinfiointiainetta ruokailuun tullessa. Hoitajilla on voimassa olevat hygieniapassit.  Ruokatarvikkeita, ruoan valmistusastioita ja ruokailuvälineitä käsitellään niille soveltuvalla tavalla puhtain, desinfioiduin käsin ja yleensä hansikkain. Ruokien, jääkaappien ja pakastimien lämpötilaa seurataan joka viikko ja lämpötilat kirjataan. </w:t>
            </w:r>
          </w:p>
          <w:p w14:paraId="503D2AF7" w14:textId="61695ECD" w:rsidR="00E91243" w:rsidRPr="007439B6" w:rsidRDefault="00E91243" w:rsidP="00E91243">
            <w:pPr>
              <w:pStyle w:val="Arial9"/>
              <w:jc w:val="both"/>
              <w:rPr>
                <w:sz w:val="20"/>
              </w:rPr>
            </w:pPr>
          </w:p>
          <w:p w14:paraId="55A635E6" w14:textId="77777777" w:rsidR="00E91243" w:rsidRPr="007439B6" w:rsidRDefault="00E91243" w:rsidP="00E91243">
            <w:pPr>
              <w:pStyle w:val="Arial9"/>
              <w:jc w:val="both"/>
              <w:rPr>
                <w:sz w:val="20"/>
              </w:rPr>
            </w:pPr>
          </w:p>
        </w:tc>
      </w:tr>
      <w:tr w:rsidR="00E91243" w:rsidRPr="007439B6" w14:paraId="0971F77D" w14:textId="77777777" w:rsidTr="00BC0AEC">
        <w:tc>
          <w:tcPr>
            <w:tcW w:w="10339" w:type="dxa"/>
          </w:tcPr>
          <w:p w14:paraId="007763EE" w14:textId="77777777" w:rsidR="00E91243" w:rsidRPr="007439B6" w:rsidRDefault="00980D2F" w:rsidP="00980D2F">
            <w:pPr>
              <w:pStyle w:val="Otsikko2"/>
              <w:numPr>
                <w:ilvl w:val="0"/>
                <w:numId w:val="0"/>
              </w:numPr>
              <w:rPr>
                <w:sz w:val="20"/>
                <w:szCs w:val="20"/>
              </w:rPr>
            </w:pPr>
            <w:bookmarkStart w:id="14" w:name="_Toc446270722"/>
            <w:r w:rsidRPr="007439B6">
              <w:rPr>
                <w:sz w:val="20"/>
                <w:szCs w:val="20"/>
              </w:rPr>
              <w:t xml:space="preserve">4.3.4 </w:t>
            </w:r>
            <w:r w:rsidR="00E91243" w:rsidRPr="007439B6">
              <w:rPr>
                <w:sz w:val="20"/>
                <w:szCs w:val="20"/>
              </w:rPr>
              <w:t>Terveyden- ja sairaanhoito</w:t>
            </w:r>
            <w:bookmarkEnd w:id="14"/>
          </w:p>
          <w:p w14:paraId="7F4145DF" w14:textId="77777777" w:rsidR="00E91243" w:rsidRPr="007439B6" w:rsidRDefault="00E91243" w:rsidP="00E91243">
            <w:pPr>
              <w:pStyle w:val="Arial9"/>
              <w:rPr>
                <w:sz w:val="20"/>
              </w:rPr>
            </w:pPr>
          </w:p>
          <w:p w14:paraId="062286DC" w14:textId="77777777" w:rsidR="00980D2F" w:rsidRPr="007439B6" w:rsidRDefault="00E91243" w:rsidP="00065959">
            <w:pPr>
              <w:pStyle w:val="Arial9"/>
              <w:jc w:val="both"/>
              <w:rPr>
                <w:b/>
                <w:sz w:val="20"/>
              </w:rPr>
            </w:pPr>
            <w:r w:rsidRPr="007439B6">
              <w:rPr>
                <w:sz w:val="20"/>
              </w:rPr>
              <w:t xml:space="preserve">Palvelujen yhdenmukaisen toteutumisen varmistamiseksi on yksikölle laadittava toimintaohjeet asiakkaiden </w:t>
            </w:r>
            <w:r w:rsidR="00EF78D7" w:rsidRPr="007439B6">
              <w:rPr>
                <w:sz w:val="20"/>
              </w:rPr>
              <w:t>suun terveydenhoidon</w:t>
            </w:r>
            <w:r w:rsidRPr="007439B6">
              <w:rPr>
                <w:sz w:val="20"/>
              </w:rPr>
              <w:t xml:space="preserve"> sekä kiireettömän ja kiireellisen sairaanhoidon järjestämisestä. Toimintayksiköllä on oltava ohje myös äkillisen kuolemantapauksen varalta.</w:t>
            </w:r>
          </w:p>
          <w:p w14:paraId="759C54E6" w14:textId="77777777" w:rsidR="00E91243" w:rsidRPr="007439B6" w:rsidRDefault="00E91243" w:rsidP="00E91243">
            <w:pPr>
              <w:pStyle w:val="Arial9"/>
              <w:rPr>
                <w:b/>
                <w:sz w:val="20"/>
              </w:rPr>
            </w:pPr>
          </w:p>
        </w:tc>
      </w:tr>
      <w:tr w:rsidR="00E91243" w:rsidRPr="007439B6" w14:paraId="571E72E2" w14:textId="77777777" w:rsidTr="00BC0AEC">
        <w:tc>
          <w:tcPr>
            <w:tcW w:w="10339" w:type="dxa"/>
          </w:tcPr>
          <w:p w14:paraId="74303AAB" w14:textId="57A7D3C8" w:rsidR="00E91243" w:rsidRPr="007439B6" w:rsidRDefault="00E91243" w:rsidP="00302C23">
            <w:pPr>
              <w:pStyle w:val="Arial9"/>
              <w:numPr>
                <w:ilvl w:val="0"/>
                <w:numId w:val="23"/>
              </w:numPr>
              <w:jc w:val="both"/>
              <w:rPr>
                <w:sz w:val="20"/>
              </w:rPr>
            </w:pPr>
            <w:r w:rsidRPr="007439B6">
              <w:rPr>
                <w:sz w:val="20"/>
              </w:rPr>
              <w:t>Miten yksikössä varmistetaan asiakkaiden hammashoitoa, kiireetöntä sairaanhoitoa, kiireellistä sairaanhoitoa ja äkillistä kuolemantapausta koskevien ohjeiden noudattaminen?</w:t>
            </w:r>
          </w:p>
          <w:p w14:paraId="794498D3" w14:textId="77777777" w:rsidR="00302C23" w:rsidRPr="007439B6" w:rsidRDefault="00302C23" w:rsidP="00302C23">
            <w:pPr>
              <w:pStyle w:val="Arial9"/>
              <w:ind w:left="720"/>
              <w:jc w:val="both"/>
              <w:rPr>
                <w:sz w:val="20"/>
              </w:rPr>
            </w:pPr>
          </w:p>
          <w:p w14:paraId="3955E536" w14:textId="5B57941C" w:rsidR="00773182" w:rsidRPr="007439B6" w:rsidRDefault="00302C23" w:rsidP="00E91243">
            <w:pPr>
              <w:pStyle w:val="Arial9"/>
              <w:rPr>
                <w:color w:val="C00000"/>
                <w:sz w:val="20"/>
              </w:rPr>
            </w:pPr>
            <w:r w:rsidRPr="007439B6">
              <w:rPr>
                <w:sz w:val="20"/>
              </w:rPr>
              <w:t xml:space="preserve">Akuutin hammashoidon tarpeessa asiakas pääsee </w:t>
            </w:r>
            <w:proofErr w:type="gramStart"/>
            <w:r w:rsidRPr="007439B6">
              <w:rPr>
                <w:sz w:val="20"/>
              </w:rPr>
              <w:t>särkypäivystykseen</w:t>
            </w:r>
            <w:proofErr w:type="gramEnd"/>
            <w:r w:rsidRPr="007439B6">
              <w:rPr>
                <w:sz w:val="20"/>
              </w:rPr>
              <w:t xml:space="preserve"> jossa hän saa välitöntä hoitoa. Kiireetön hammashoito toteutuu normaalin ajanvaraus järjestelmän kautta. Hoitokodin lääkäripalveluista vastaa vuoden </w:t>
            </w:r>
            <w:r w:rsidRPr="007439B6">
              <w:rPr>
                <w:sz w:val="20"/>
              </w:rPr>
              <w:lastRenderedPageBreak/>
              <w:t>2020 alusta Terveystalo Oy. Lääkäri soittaa joka viikko ja käy lähikierroilla n. kolmen kuukauden välein. Lääkäri tekee erikoissairaanhoidon lähetteet. Äkillisissä tapauksissa Terveystalon takapäivystäjään voi ottaa yhteyttä 24/7. Kiireellisissä tapauksissa asiakkaalle soitetaan ensihoito (112). Äkillisiä kuolemantapauksia varten on tehty ohjeet. Sairaanhoitajat ohjeistavat hoitajia ja huolehtivat asukkaat tarvittavien palvelujen piiriin niin, että nämä saavat tarvitsemansa hoidon ajallaan</w:t>
            </w:r>
          </w:p>
          <w:p w14:paraId="2F472335" w14:textId="77777777" w:rsidR="00E91243" w:rsidRPr="007439B6" w:rsidRDefault="00E91243" w:rsidP="00E91243">
            <w:pPr>
              <w:pStyle w:val="Arial9"/>
              <w:rPr>
                <w:sz w:val="20"/>
              </w:rPr>
            </w:pPr>
          </w:p>
        </w:tc>
      </w:tr>
      <w:tr w:rsidR="00E91243" w:rsidRPr="007439B6" w14:paraId="46AC9C8F" w14:textId="77777777" w:rsidTr="00BC0AEC">
        <w:tc>
          <w:tcPr>
            <w:tcW w:w="10339" w:type="dxa"/>
          </w:tcPr>
          <w:p w14:paraId="462A1EA5" w14:textId="5EA74D8C" w:rsidR="00E91243" w:rsidRPr="007439B6" w:rsidRDefault="00E91243" w:rsidP="00302C23">
            <w:pPr>
              <w:pStyle w:val="Arial9"/>
              <w:numPr>
                <w:ilvl w:val="0"/>
                <w:numId w:val="23"/>
              </w:numPr>
              <w:rPr>
                <w:sz w:val="20"/>
              </w:rPr>
            </w:pPr>
            <w:r w:rsidRPr="007439B6">
              <w:rPr>
                <w:sz w:val="20"/>
              </w:rPr>
              <w:lastRenderedPageBreak/>
              <w:t>Miten pitkäaikaissairaiden asiakkaiden terveyttä edistetään ja seurataan?</w:t>
            </w:r>
          </w:p>
          <w:p w14:paraId="42194636" w14:textId="77777777" w:rsidR="00302C23" w:rsidRPr="007439B6" w:rsidRDefault="00302C23" w:rsidP="00302C23">
            <w:pPr>
              <w:pStyle w:val="Arial9"/>
              <w:ind w:left="720"/>
              <w:rPr>
                <w:sz w:val="20"/>
              </w:rPr>
            </w:pPr>
          </w:p>
          <w:p w14:paraId="58E671E9" w14:textId="49543E6D" w:rsidR="00F8243B" w:rsidRPr="007439B6" w:rsidRDefault="00BA3A0B" w:rsidP="00E91243">
            <w:pPr>
              <w:pStyle w:val="Arial9"/>
              <w:rPr>
                <w:sz w:val="20"/>
              </w:rPr>
            </w:pPr>
            <w:r w:rsidRPr="007439B6">
              <w:rPr>
                <w:sz w:val="20"/>
              </w:rPr>
              <w:t xml:space="preserve">Asukkaiden terveydentilaa seurataan yksikössä seurantamittauksilla (paino, verenpaine). </w:t>
            </w:r>
            <w:r w:rsidR="00277A81" w:rsidRPr="007439B6">
              <w:rPr>
                <w:sz w:val="20"/>
              </w:rPr>
              <w:t>V</w:t>
            </w:r>
            <w:r w:rsidRPr="007439B6">
              <w:rPr>
                <w:sz w:val="20"/>
              </w:rPr>
              <w:t xml:space="preserve">erensokeriseuranta kunkin yksilön tarpeen/ohjeistuksen mukaan. Asukkaiden yleistilaa </w:t>
            </w:r>
            <w:proofErr w:type="spellStart"/>
            <w:r w:rsidRPr="007439B6">
              <w:rPr>
                <w:sz w:val="20"/>
              </w:rPr>
              <w:t>havannoidaan</w:t>
            </w:r>
            <w:proofErr w:type="spellEnd"/>
            <w:r w:rsidR="00277A81" w:rsidRPr="007439B6">
              <w:rPr>
                <w:sz w:val="20"/>
              </w:rPr>
              <w:t xml:space="preserve"> jatkuvasti ja voinnista tai voinnin muutoksista raportoidaan</w:t>
            </w:r>
            <w:r w:rsidR="00ED1843" w:rsidRPr="007439B6">
              <w:rPr>
                <w:sz w:val="20"/>
              </w:rPr>
              <w:t>.</w:t>
            </w:r>
            <w:r w:rsidR="00277A81" w:rsidRPr="007439B6">
              <w:rPr>
                <w:sz w:val="20"/>
              </w:rPr>
              <w:t xml:space="preserve"> Tarvittaessa konsultoidaan lääkäriä </w:t>
            </w:r>
            <w:proofErr w:type="spellStart"/>
            <w:r w:rsidR="00277A81" w:rsidRPr="007439B6">
              <w:rPr>
                <w:sz w:val="20"/>
              </w:rPr>
              <w:t>viikottaisilla</w:t>
            </w:r>
            <w:proofErr w:type="spellEnd"/>
            <w:r w:rsidR="00277A81" w:rsidRPr="007439B6">
              <w:rPr>
                <w:sz w:val="20"/>
              </w:rPr>
              <w:t xml:space="preserve"> puhelinkierroilla. Lääkärin määräämät vuositarkastukset sekä v</w:t>
            </w:r>
            <w:r w:rsidR="002D30BD" w:rsidRPr="007439B6">
              <w:rPr>
                <w:sz w:val="20"/>
              </w:rPr>
              <w:t>uosikontrollit</w:t>
            </w:r>
            <w:r w:rsidR="00277A81" w:rsidRPr="007439B6">
              <w:rPr>
                <w:sz w:val="20"/>
              </w:rPr>
              <w:t xml:space="preserve">. </w:t>
            </w:r>
            <w:r w:rsidR="00ED1843" w:rsidRPr="007439B6">
              <w:rPr>
                <w:sz w:val="20"/>
              </w:rPr>
              <w:t>Lääkäri käy</w:t>
            </w:r>
            <w:r w:rsidR="00302C23" w:rsidRPr="007439B6">
              <w:rPr>
                <w:sz w:val="20"/>
              </w:rPr>
              <w:t xml:space="preserve"> n.</w:t>
            </w:r>
            <w:r w:rsidR="00ED1843" w:rsidRPr="007439B6">
              <w:rPr>
                <w:sz w:val="20"/>
              </w:rPr>
              <w:t xml:space="preserve"> kolmen kuukauden välein yksiköss</w:t>
            </w:r>
            <w:r w:rsidR="00302C23" w:rsidRPr="007439B6">
              <w:rPr>
                <w:sz w:val="20"/>
              </w:rPr>
              <w:t xml:space="preserve">ä. Joidenkin lääkkeiden käyttö edellyttää tarkkaa laboratorioseurantaa. Sairaanhoitajat katsovat laboratoriovastaukset </w:t>
            </w:r>
            <w:proofErr w:type="gramStart"/>
            <w:r w:rsidR="00302C23" w:rsidRPr="007439B6">
              <w:rPr>
                <w:sz w:val="20"/>
              </w:rPr>
              <w:t>pegasos-tietojärjestelmästä</w:t>
            </w:r>
            <w:proofErr w:type="gramEnd"/>
            <w:r w:rsidR="00302C23" w:rsidRPr="007439B6">
              <w:rPr>
                <w:sz w:val="20"/>
              </w:rPr>
              <w:t xml:space="preserve"> ja käydään lääkärin kanssa läpi jatkotoimenpiteitä varten. Asukkaita ohjataan terveellisiin elämäntapoihin ja tuetaan esim. tupakoinnin lopettamisessa ja laihduttamisessa. </w:t>
            </w:r>
          </w:p>
          <w:p w14:paraId="075CF738" w14:textId="77777777" w:rsidR="00773182" w:rsidRPr="007439B6" w:rsidRDefault="00773182" w:rsidP="00E91243">
            <w:pPr>
              <w:pStyle w:val="Arial9"/>
              <w:rPr>
                <w:sz w:val="20"/>
              </w:rPr>
            </w:pPr>
          </w:p>
          <w:p w14:paraId="482821FC" w14:textId="77777777" w:rsidR="00E91243" w:rsidRPr="007439B6" w:rsidRDefault="00E91243" w:rsidP="00E91243">
            <w:pPr>
              <w:pStyle w:val="Arial9"/>
              <w:rPr>
                <w:sz w:val="20"/>
              </w:rPr>
            </w:pPr>
          </w:p>
        </w:tc>
      </w:tr>
      <w:tr w:rsidR="00E91243" w:rsidRPr="007439B6" w14:paraId="5AE75064" w14:textId="77777777" w:rsidTr="00BC0AEC">
        <w:tc>
          <w:tcPr>
            <w:tcW w:w="10339" w:type="dxa"/>
          </w:tcPr>
          <w:p w14:paraId="5E2BDA6F" w14:textId="7A418B3E" w:rsidR="002D30BD" w:rsidRPr="007439B6" w:rsidRDefault="00E91243" w:rsidP="00302C23">
            <w:pPr>
              <w:pStyle w:val="Arial9"/>
              <w:numPr>
                <w:ilvl w:val="0"/>
                <w:numId w:val="23"/>
              </w:numPr>
              <w:rPr>
                <w:sz w:val="20"/>
              </w:rPr>
            </w:pPr>
            <w:r w:rsidRPr="007439B6">
              <w:rPr>
                <w:sz w:val="20"/>
              </w:rPr>
              <w:t>Kuka yksikössä vastaa asiakkaiden terveyden- ja sairaanhoidosta</w:t>
            </w:r>
          </w:p>
          <w:p w14:paraId="16209003" w14:textId="77777777" w:rsidR="00302C23" w:rsidRPr="007439B6" w:rsidRDefault="00302C23" w:rsidP="00302C23">
            <w:pPr>
              <w:pStyle w:val="Arial9"/>
              <w:ind w:left="720"/>
              <w:rPr>
                <w:sz w:val="20"/>
              </w:rPr>
            </w:pPr>
          </w:p>
          <w:p w14:paraId="012F4EAE" w14:textId="77777777" w:rsidR="00302C23" w:rsidRPr="007439B6" w:rsidRDefault="00302C23" w:rsidP="00302C23">
            <w:pPr>
              <w:pStyle w:val="Arial9"/>
              <w:rPr>
                <w:sz w:val="20"/>
              </w:rPr>
            </w:pPr>
            <w:r w:rsidRPr="007439B6">
              <w:rPr>
                <w:sz w:val="20"/>
              </w:rPr>
              <w:t xml:space="preserve">Hoidosta vastaa Terveystalon lääkäripalvelut ja yksikön sairaanhoitajat. Kaikki hoitajat ovat osaltaan vastuussa ja ilmoitusvelvollisia huomatessaan asiakkaan voinnissa muutoksia. Kaikki hoitajat osaavat myös toimia sairastapauksissa ja ohjata/saattaa asiakkaan tarpeenmukaiseen hoitoon. </w:t>
            </w:r>
          </w:p>
          <w:p w14:paraId="0EEA271B" w14:textId="77777777" w:rsidR="00302C23" w:rsidRPr="007439B6" w:rsidRDefault="00302C23" w:rsidP="00302C23">
            <w:pPr>
              <w:pStyle w:val="Arial9"/>
              <w:rPr>
                <w:color w:val="C00000"/>
                <w:sz w:val="20"/>
              </w:rPr>
            </w:pPr>
          </w:p>
          <w:p w14:paraId="5367AD6A" w14:textId="217B323B" w:rsidR="006C064A" w:rsidRPr="007439B6" w:rsidRDefault="006C064A" w:rsidP="00E91243">
            <w:pPr>
              <w:pStyle w:val="Arial9"/>
              <w:rPr>
                <w:sz w:val="20"/>
              </w:rPr>
            </w:pPr>
          </w:p>
          <w:p w14:paraId="4B749439" w14:textId="77777777" w:rsidR="00773182" w:rsidRPr="007439B6" w:rsidRDefault="00773182" w:rsidP="00E91243">
            <w:pPr>
              <w:pStyle w:val="Arial9"/>
              <w:rPr>
                <w:color w:val="C00000"/>
                <w:sz w:val="20"/>
              </w:rPr>
            </w:pPr>
          </w:p>
          <w:p w14:paraId="52672AF1" w14:textId="77777777" w:rsidR="00E91243" w:rsidRPr="007439B6" w:rsidRDefault="00E91243" w:rsidP="00E91243">
            <w:pPr>
              <w:pStyle w:val="Arial9"/>
              <w:rPr>
                <w:sz w:val="20"/>
              </w:rPr>
            </w:pPr>
          </w:p>
        </w:tc>
      </w:tr>
      <w:tr w:rsidR="00E91243" w:rsidRPr="007439B6" w14:paraId="7425BC51" w14:textId="77777777" w:rsidTr="00BC0AEC">
        <w:tc>
          <w:tcPr>
            <w:tcW w:w="10339" w:type="dxa"/>
          </w:tcPr>
          <w:p w14:paraId="7703FB4B" w14:textId="77777777" w:rsidR="00E91243" w:rsidRPr="007439B6" w:rsidRDefault="00980D2F" w:rsidP="00980D2F">
            <w:pPr>
              <w:pStyle w:val="Otsikko2"/>
              <w:numPr>
                <w:ilvl w:val="0"/>
                <w:numId w:val="0"/>
              </w:numPr>
              <w:rPr>
                <w:sz w:val="20"/>
                <w:szCs w:val="20"/>
              </w:rPr>
            </w:pPr>
            <w:bookmarkStart w:id="15" w:name="_Toc446270723"/>
            <w:r w:rsidRPr="007439B6">
              <w:rPr>
                <w:sz w:val="20"/>
                <w:szCs w:val="20"/>
              </w:rPr>
              <w:t xml:space="preserve">4.3.5 </w:t>
            </w:r>
            <w:r w:rsidR="00E91243" w:rsidRPr="007439B6">
              <w:rPr>
                <w:sz w:val="20"/>
                <w:szCs w:val="20"/>
              </w:rPr>
              <w:t>Lääkehoito</w:t>
            </w:r>
            <w:bookmarkEnd w:id="15"/>
          </w:p>
          <w:p w14:paraId="6ECC6CD2" w14:textId="77777777" w:rsidR="00E91243" w:rsidRPr="007439B6" w:rsidRDefault="00E91243" w:rsidP="00E91243">
            <w:pPr>
              <w:pStyle w:val="Arial9"/>
              <w:rPr>
                <w:b/>
                <w:sz w:val="20"/>
              </w:rPr>
            </w:pPr>
          </w:p>
          <w:p w14:paraId="3377A8CE" w14:textId="77777777" w:rsidR="00E91243" w:rsidRPr="007439B6" w:rsidRDefault="00E91243" w:rsidP="00065959">
            <w:pPr>
              <w:pStyle w:val="Arial9"/>
              <w:jc w:val="both"/>
              <w:rPr>
                <w:sz w:val="20"/>
              </w:rPr>
            </w:pPr>
            <w:r w:rsidRPr="007439B6">
              <w:rPr>
                <w:sz w:val="20"/>
              </w:rPr>
              <w:t xml:space="preserve">Turvallinen lääkehoito perustuu säännöllisesti seurattavaan ja päivitettävään lääkehoitosuunnitelmaan. </w:t>
            </w:r>
            <w:proofErr w:type="spellStart"/>
            <w:r w:rsidRPr="007439B6">
              <w:rPr>
                <w:sz w:val="20"/>
              </w:rPr>
              <w:t>STM:n</w:t>
            </w:r>
            <w:proofErr w:type="spellEnd"/>
            <w:r w:rsidRPr="007439B6">
              <w:rPr>
                <w:sz w:val="20"/>
              </w:rPr>
              <w:t xml:space="preserve"> Turvallinen lääkehoito - oppaassa linjataan muun muassa lääkehoidon toteuttamiseen periaatteet ja siihen liittyvä vastuunjako sekä vähimmäisvaatimukset, jotka jokaisen lääkehoitoa toteuttavan yksikön on täytettävä. Oppaan ohjeet koskevat sekä yksityisiä että julkisia lääkehoitoa toteuttavia palveluntarjoajia. Yksikölle on oppaan mukaan nimettävä lääkehoidon vastuuhenkilö.</w:t>
            </w:r>
          </w:p>
          <w:p w14:paraId="1093ABB3" w14:textId="77777777" w:rsidR="004901DE" w:rsidRPr="007439B6" w:rsidRDefault="004901DE" w:rsidP="00065959">
            <w:pPr>
              <w:pStyle w:val="Arial9"/>
              <w:jc w:val="both"/>
              <w:rPr>
                <w:b/>
                <w:sz w:val="20"/>
              </w:rPr>
            </w:pPr>
          </w:p>
          <w:p w14:paraId="0C2EA2BC" w14:textId="77777777" w:rsidR="00E91243" w:rsidRPr="007439B6" w:rsidRDefault="00E91243" w:rsidP="00E91243">
            <w:pPr>
              <w:pStyle w:val="Arial9"/>
              <w:rPr>
                <w:sz w:val="20"/>
              </w:rPr>
            </w:pPr>
          </w:p>
        </w:tc>
      </w:tr>
      <w:tr w:rsidR="00E91243" w:rsidRPr="007439B6" w14:paraId="2DFC3E0B" w14:textId="77777777" w:rsidTr="00BC0AEC">
        <w:tc>
          <w:tcPr>
            <w:tcW w:w="10339" w:type="dxa"/>
          </w:tcPr>
          <w:p w14:paraId="66B66E34" w14:textId="77777777" w:rsidR="00E91243" w:rsidRPr="007439B6" w:rsidRDefault="00E91243" w:rsidP="00E91243">
            <w:pPr>
              <w:pStyle w:val="Arial9"/>
              <w:rPr>
                <w:sz w:val="20"/>
              </w:rPr>
            </w:pPr>
            <w:r w:rsidRPr="007439B6">
              <w:rPr>
                <w:sz w:val="20"/>
              </w:rPr>
              <w:t>a) Miten toimintayksikön lääkehoitosuunnitelmaa seurataan ja päivitetään?</w:t>
            </w:r>
          </w:p>
          <w:p w14:paraId="7FAEA79D" w14:textId="3A8317EB" w:rsidR="00773182" w:rsidRPr="007439B6" w:rsidRDefault="00161063" w:rsidP="00E91243">
            <w:pPr>
              <w:pStyle w:val="Arial9"/>
              <w:rPr>
                <w:color w:val="C00000"/>
                <w:sz w:val="20"/>
              </w:rPr>
            </w:pPr>
            <w:r w:rsidRPr="007439B6">
              <w:rPr>
                <w:sz w:val="20"/>
              </w:rPr>
              <w:t xml:space="preserve">Lääkehoitosuunnitelma päivitetään kerran vuodessa </w:t>
            </w:r>
            <w:r w:rsidR="00302C23" w:rsidRPr="007439B6">
              <w:rPr>
                <w:sz w:val="20"/>
              </w:rPr>
              <w:t>ja tarpeen mukaan. Käytännön lääkehoito toteutuu Turvallinen</w:t>
            </w:r>
            <w:r w:rsidR="00C75CBF" w:rsidRPr="007439B6">
              <w:rPr>
                <w:sz w:val="20"/>
              </w:rPr>
              <w:t xml:space="preserve"> lääkehoito-ohjeiden mukaan ja jokainen lääketyötä tekevä noudattaa ohjeita. </w:t>
            </w:r>
            <w:r w:rsidR="008E2D8B" w:rsidRPr="007439B6">
              <w:rPr>
                <w:sz w:val="20"/>
              </w:rPr>
              <w:t xml:space="preserve"> </w:t>
            </w:r>
          </w:p>
          <w:p w14:paraId="6A61335C" w14:textId="77777777" w:rsidR="00E91243" w:rsidRPr="007439B6" w:rsidRDefault="00E91243" w:rsidP="00E91243">
            <w:pPr>
              <w:pStyle w:val="Arial9"/>
              <w:rPr>
                <w:b/>
                <w:sz w:val="20"/>
              </w:rPr>
            </w:pPr>
          </w:p>
        </w:tc>
      </w:tr>
      <w:tr w:rsidR="00E91243" w:rsidRPr="007439B6" w14:paraId="0B61DB31" w14:textId="77777777" w:rsidTr="00BC0AEC">
        <w:tc>
          <w:tcPr>
            <w:tcW w:w="10339" w:type="dxa"/>
          </w:tcPr>
          <w:p w14:paraId="40E4FBDF" w14:textId="77777777" w:rsidR="00E91243" w:rsidRPr="007439B6" w:rsidRDefault="00F23AA6" w:rsidP="00E91243">
            <w:pPr>
              <w:pStyle w:val="Arial9"/>
              <w:rPr>
                <w:sz w:val="20"/>
              </w:rPr>
            </w:pPr>
            <w:r w:rsidRPr="007439B6">
              <w:rPr>
                <w:sz w:val="20"/>
              </w:rPr>
              <w:t>b) kuka yksikössä vastaa lääkehoidosta?</w:t>
            </w:r>
          </w:p>
          <w:p w14:paraId="2B9F659E" w14:textId="77777777" w:rsidR="00E91243" w:rsidRPr="007439B6" w:rsidRDefault="00E91243" w:rsidP="00E91243">
            <w:pPr>
              <w:pStyle w:val="Arial9"/>
              <w:rPr>
                <w:sz w:val="20"/>
              </w:rPr>
            </w:pPr>
          </w:p>
          <w:p w14:paraId="3EC608C2" w14:textId="77777777" w:rsidR="00C75CBF" w:rsidRPr="007439B6" w:rsidRDefault="00C75CBF" w:rsidP="00C75CBF">
            <w:pPr>
              <w:pStyle w:val="Arial9"/>
              <w:rPr>
                <w:color w:val="C00000"/>
                <w:sz w:val="20"/>
              </w:rPr>
            </w:pPr>
            <w:r w:rsidRPr="007439B6">
              <w:rPr>
                <w:sz w:val="20"/>
              </w:rPr>
              <w:t xml:space="preserve">Eloisan </w:t>
            </w:r>
            <w:proofErr w:type="spellStart"/>
            <w:r w:rsidRPr="007439B6">
              <w:rPr>
                <w:sz w:val="20"/>
              </w:rPr>
              <w:t>mielenterveys-ja</w:t>
            </w:r>
            <w:proofErr w:type="spellEnd"/>
            <w:r w:rsidRPr="007439B6">
              <w:rPr>
                <w:sz w:val="20"/>
              </w:rPr>
              <w:t xml:space="preserve"> päihdepalvelujen vastaava ylilääkäri Antti </w:t>
            </w:r>
            <w:proofErr w:type="spellStart"/>
            <w:r w:rsidRPr="007439B6">
              <w:rPr>
                <w:sz w:val="20"/>
              </w:rPr>
              <w:t>Hoberg</w:t>
            </w:r>
            <w:proofErr w:type="spellEnd"/>
            <w:r w:rsidRPr="007439B6">
              <w:rPr>
                <w:sz w:val="20"/>
              </w:rPr>
              <w:t xml:space="preserve"> valvoo Poutalan lääkehoitoa. Hän hyväksyy yksikön lääkehoitosuunnitelman ja yksikön työntekijöiden lääkehoitoluvat. Terveystalon lääkäri tarkistaa asiakkaiden lääkityksen lähikierron yhteydessä tai </w:t>
            </w:r>
            <w:proofErr w:type="spellStart"/>
            <w:r w:rsidRPr="007439B6">
              <w:rPr>
                <w:sz w:val="20"/>
              </w:rPr>
              <w:t>viikottaisella</w:t>
            </w:r>
            <w:proofErr w:type="spellEnd"/>
            <w:r w:rsidRPr="007439B6">
              <w:rPr>
                <w:sz w:val="20"/>
              </w:rPr>
              <w:t xml:space="preserve"> puhelinkierrolla, ja tekee lääkemääräykset asukkaan terveydentilan mukaan. Yksikön sairaanhoitajat ovat vastuussa lääkehoidosta. Lääkeluvalliset lähihoitajat saavat jakaa ja tarkastaa lääkkeitä. Matti ja Liisa kodin lääkevastaava on Petra Poutanen. </w:t>
            </w:r>
          </w:p>
          <w:p w14:paraId="4E4ADDFB" w14:textId="77777777" w:rsidR="00C75CBF" w:rsidRPr="007439B6" w:rsidRDefault="00C75CBF" w:rsidP="00C75CBF">
            <w:pPr>
              <w:pStyle w:val="Arial9"/>
              <w:rPr>
                <w:sz w:val="20"/>
              </w:rPr>
            </w:pPr>
          </w:p>
          <w:p w14:paraId="3554A59A" w14:textId="2675A161" w:rsidR="00D31BFE" w:rsidRPr="007439B6" w:rsidRDefault="00D31BFE" w:rsidP="00C75CBF">
            <w:pPr>
              <w:pStyle w:val="Arial9"/>
              <w:rPr>
                <w:sz w:val="20"/>
              </w:rPr>
            </w:pPr>
          </w:p>
        </w:tc>
      </w:tr>
      <w:tr w:rsidR="00E91243" w:rsidRPr="007439B6" w14:paraId="290445A7" w14:textId="77777777" w:rsidTr="00BC0AEC">
        <w:tc>
          <w:tcPr>
            <w:tcW w:w="10339" w:type="dxa"/>
          </w:tcPr>
          <w:p w14:paraId="44229CE6" w14:textId="77777777" w:rsidR="00E91243" w:rsidRPr="007439B6" w:rsidRDefault="00980D2F" w:rsidP="00980D2F">
            <w:pPr>
              <w:pStyle w:val="Otsikko2"/>
              <w:numPr>
                <w:ilvl w:val="0"/>
                <w:numId w:val="0"/>
              </w:numPr>
              <w:rPr>
                <w:sz w:val="20"/>
                <w:szCs w:val="20"/>
              </w:rPr>
            </w:pPr>
            <w:bookmarkStart w:id="16" w:name="_Toc446270724"/>
            <w:r w:rsidRPr="007439B6">
              <w:rPr>
                <w:sz w:val="20"/>
                <w:szCs w:val="20"/>
              </w:rPr>
              <w:t xml:space="preserve">4.3.6 </w:t>
            </w:r>
            <w:r w:rsidR="00E91243" w:rsidRPr="007439B6">
              <w:rPr>
                <w:sz w:val="20"/>
                <w:szCs w:val="20"/>
              </w:rPr>
              <w:t>Y</w:t>
            </w:r>
            <w:r w:rsidRPr="007439B6">
              <w:rPr>
                <w:sz w:val="20"/>
                <w:szCs w:val="20"/>
              </w:rPr>
              <w:t>hteistyö eri toimijoiden</w:t>
            </w:r>
            <w:r w:rsidR="00E91243" w:rsidRPr="007439B6">
              <w:rPr>
                <w:sz w:val="20"/>
                <w:szCs w:val="20"/>
              </w:rPr>
              <w:t xml:space="preserve"> kanssa</w:t>
            </w:r>
            <w:bookmarkEnd w:id="16"/>
          </w:p>
          <w:p w14:paraId="7EEA02EF" w14:textId="77777777" w:rsidR="00E91243" w:rsidRPr="007439B6" w:rsidRDefault="00E91243" w:rsidP="00E91243">
            <w:pPr>
              <w:pStyle w:val="Arial9"/>
              <w:rPr>
                <w:sz w:val="20"/>
              </w:rPr>
            </w:pPr>
          </w:p>
          <w:p w14:paraId="727F93CA" w14:textId="77777777" w:rsidR="00E91243" w:rsidRPr="007439B6" w:rsidRDefault="00E91243" w:rsidP="00065959">
            <w:pPr>
              <w:pStyle w:val="Arial9"/>
              <w:jc w:val="both"/>
              <w:rPr>
                <w:sz w:val="20"/>
              </w:rPr>
            </w:pPr>
            <w:r w:rsidRPr="007439B6">
              <w:rPr>
                <w:sz w:val="20"/>
              </w:rPr>
              <w:t>Sosiaalihuollon asiakas saattaa tarvita useita palveluja yhtäaikaisesti</w:t>
            </w:r>
            <w:r w:rsidR="00CC3004" w:rsidRPr="007439B6">
              <w:rPr>
                <w:sz w:val="20"/>
              </w:rPr>
              <w:t xml:space="preserve"> ja iäkkäiden asiakkaiden siirtymät palvelusta toiseen ovat osoittautuneet erityisen riskialttiiksi. Myös</w:t>
            </w:r>
            <w:r w:rsidRPr="007439B6">
              <w:rPr>
                <w:sz w:val="20"/>
              </w:rPr>
              <w:t xml:space="preserve">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14:paraId="2355AE16" w14:textId="77777777" w:rsidR="00E9011A" w:rsidRPr="007439B6" w:rsidRDefault="00E9011A" w:rsidP="00065959">
            <w:pPr>
              <w:pStyle w:val="Arial9"/>
              <w:jc w:val="both"/>
              <w:rPr>
                <w:sz w:val="20"/>
              </w:rPr>
            </w:pPr>
          </w:p>
        </w:tc>
      </w:tr>
      <w:tr w:rsidR="00065959" w:rsidRPr="007439B6" w14:paraId="5987E253" w14:textId="77777777" w:rsidTr="00BC0AEC">
        <w:tc>
          <w:tcPr>
            <w:tcW w:w="10339" w:type="dxa"/>
          </w:tcPr>
          <w:p w14:paraId="23F0F255" w14:textId="77777777" w:rsidR="00065959" w:rsidRPr="007439B6" w:rsidRDefault="00065959" w:rsidP="00E91243">
            <w:pPr>
              <w:pStyle w:val="Arial9"/>
              <w:rPr>
                <w:sz w:val="20"/>
              </w:rPr>
            </w:pPr>
            <w:r w:rsidRPr="007439B6">
              <w:rPr>
                <w:sz w:val="20"/>
              </w:rPr>
              <w:t>Miten yhteistyö ja tiedonkulku asiakkaan palvelukokonaisuuteen kuuluvien muiden sosiaali- ja terveydenhuollon palvelunantajien kanssa toteutetaan?</w:t>
            </w:r>
          </w:p>
          <w:p w14:paraId="0C139EF9" w14:textId="77777777" w:rsidR="00C75CBF" w:rsidRPr="007439B6" w:rsidRDefault="00C75CBF" w:rsidP="00E91243">
            <w:pPr>
              <w:pStyle w:val="Arial9"/>
              <w:rPr>
                <w:sz w:val="20"/>
              </w:rPr>
            </w:pPr>
          </w:p>
          <w:p w14:paraId="535E08E4" w14:textId="1AE8B6FB" w:rsidR="00065959" w:rsidRPr="007439B6" w:rsidRDefault="00C75CBF" w:rsidP="00C75CBF">
            <w:pPr>
              <w:pStyle w:val="Arial9"/>
              <w:rPr>
                <w:b/>
                <w:sz w:val="20"/>
              </w:rPr>
            </w:pPr>
            <w:r w:rsidRPr="007439B6">
              <w:rPr>
                <w:sz w:val="20"/>
              </w:rPr>
              <w:lastRenderedPageBreak/>
              <w:t>Tiedonkulku järjestyy pääasiassa puhelinkeskusteluin, hoitoneuvotteluiden muodossa sekä sähköpostilla. Lääkäripalveluihin yhteyttä pidetään usein puhelimitse. Asiakkaan siirtyes</w:t>
            </w:r>
            <w:r w:rsidR="00CC137C">
              <w:rPr>
                <w:sz w:val="20"/>
              </w:rPr>
              <w:t>s</w:t>
            </w:r>
            <w:r w:rsidRPr="007439B6">
              <w:rPr>
                <w:sz w:val="20"/>
              </w:rPr>
              <w:t>ä esim. sairaalaan, tämän mukaan laitetaan henkilötiedot, lääkelista, ja hoidon osalta oleelliset tiedot.</w:t>
            </w:r>
          </w:p>
        </w:tc>
      </w:tr>
      <w:tr w:rsidR="00065959" w:rsidRPr="007439B6" w14:paraId="6CC4C573" w14:textId="77777777" w:rsidTr="0079641E">
        <w:trPr>
          <w:trHeight w:val="2043"/>
        </w:trPr>
        <w:tc>
          <w:tcPr>
            <w:tcW w:w="10339" w:type="dxa"/>
          </w:tcPr>
          <w:p w14:paraId="4D027FA4" w14:textId="77777777" w:rsidR="00065959" w:rsidRPr="007439B6" w:rsidRDefault="00065959" w:rsidP="00E91243">
            <w:pPr>
              <w:pStyle w:val="Arial9"/>
              <w:rPr>
                <w:sz w:val="20"/>
              </w:rPr>
            </w:pPr>
            <w:r w:rsidRPr="007439B6">
              <w:rPr>
                <w:b/>
                <w:sz w:val="20"/>
              </w:rPr>
              <w:lastRenderedPageBreak/>
              <w:t xml:space="preserve">Alihankintana tuotetut </w:t>
            </w:r>
            <w:r w:rsidR="00E53857" w:rsidRPr="007439B6">
              <w:rPr>
                <w:b/>
                <w:sz w:val="20"/>
              </w:rPr>
              <w:t>palvelut</w:t>
            </w:r>
            <w:r w:rsidR="00E53857" w:rsidRPr="007439B6">
              <w:rPr>
                <w:sz w:val="20"/>
              </w:rPr>
              <w:t xml:space="preserve"> (määräyksen</w:t>
            </w:r>
            <w:r w:rsidRPr="007439B6">
              <w:rPr>
                <w:sz w:val="20"/>
              </w:rPr>
              <w:t xml:space="preserve"> kohta 4.1.1.)</w:t>
            </w:r>
          </w:p>
          <w:p w14:paraId="73E78939" w14:textId="77777777" w:rsidR="00065959" w:rsidRPr="007439B6" w:rsidRDefault="00065959" w:rsidP="00E91243">
            <w:pPr>
              <w:pStyle w:val="Arial9"/>
              <w:rPr>
                <w:sz w:val="20"/>
              </w:rPr>
            </w:pPr>
          </w:p>
          <w:p w14:paraId="148836F6" w14:textId="77777777" w:rsidR="00065959" w:rsidRPr="007439B6" w:rsidRDefault="00065959" w:rsidP="00065959">
            <w:pPr>
              <w:jc w:val="both"/>
              <w:rPr>
                <w:rFonts w:cs="Arial"/>
                <w:sz w:val="20"/>
                <w:szCs w:val="20"/>
                <w:lang w:eastAsia="fi-FI"/>
              </w:rPr>
            </w:pPr>
            <w:r w:rsidRPr="007439B6">
              <w:rPr>
                <w:rFonts w:cs="Arial"/>
                <w:sz w:val="20"/>
                <w:szCs w:val="20"/>
                <w:lang w:eastAsia="fi-FI"/>
              </w:rPr>
              <w:t>Miten varmistetaan, että alihankintana tuotetut palvelut vastaavat niille asetettuja sisältö-, laatu- ja asiakasturvallisuusvaatimuksia?</w:t>
            </w:r>
          </w:p>
          <w:p w14:paraId="521F51F7" w14:textId="440B1D5C" w:rsidR="00F407D9" w:rsidRPr="007439B6" w:rsidRDefault="00F407D9" w:rsidP="00E91243">
            <w:pPr>
              <w:pStyle w:val="Arial9"/>
              <w:rPr>
                <w:sz w:val="20"/>
              </w:rPr>
            </w:pPr>
          </w:p>
          <w:p w14:paraId="646AB020" w14:textId="77777777" w:rsidR="00C75CBF" w:rsidRPr="007439B6" w:rsidRDefault="00C75CBF" w:rsidP="00C75CBF">
            <w:pPr>
              <w:pStyle w:val="Arial9"/>
              <w:rPr>
                <w:sz w:val="20"/>
              </w:rPr>
            </w:pPr>
            <w:r w:rsidRPr="007439B6">
              <w:rPr>
                <w:sz w:val="20"/>
              </w:rPr>
              <w:t xml:space="preserve">Alihankintana esim. hoitotarvikkeet tilataan </w:t>
            </w:r>
            <w:proofErr w:type="spellStart"/>
            <w:r w:rsidRPr="007439B6">
              <w:rPr>
                <w:sz w:val="20"/>
              </w:rPr>
              <w:t>Lyreco</w:t>
            </w:r>
            <w:proofErr w:type="spellEnd"/>
            <w:r w:rsidRPr="007439B6">
              <w:rPr>
                <w:sz w:val="20"/>
              </w:rPr>
              <w:t xml:space="preserve"> Oy:n kautta. Fysioterapeutit tulevat alan yrityksen kautta. Jalkojen hoitajalla on jalkaterapeutin koulutus. Laitteissa ja tarvikkeissa käytetään vain CE-merkittyjä, terveydenhuollon vaatimukset täyttäviä laitteita, joilla on asianmukainen takuuaika ja testattu toimintavarmuus.</w:t>
            </w:r>
          </w:p>
          <w:p w14:paraId="2D18AC81" w14:textId="77777777" w:rsidR="00C75CBF" w:rsidRPr="007439B6" w:rsidRDefault="00C75CBF" w:rsidP="00E91243">
            <w:pPr>
              <w:pStyle w:val="Arial9"/>
              <w:rPr>
                <w:sz w:val="20"/>
              </w:rPr>
            </w:pPr>
          </w:p>
          <w:p w14:paraId="1698536A" w14:textId="77777777" w:rsidR="00065959" w:rsidRPr="007439B6" w:rsidRDefault="00065959" w:rsidP="00E91243">
            <w:pPr>
              <w:pStyle w:val="Arial9"/>
              <w:rPr>
                <w:sz w:val="20"/>
              </w:rPr>
            </w:pPr>
          </w:p>
        </w:tc>
      </w:tr>
    </w:tbl>
    <w:p w14:paraId="53D7B29B" w14:textId="77777777" w:rsidR="00065959" w:rsidRPr="007439B6" w:rsidRDefault="00065959">
      <w:pPr>
        <w:rPr>
          <w:sz w:val="20"/>
          <w:szCs w:val="20"/>
        </w:rPr>
      </w:pPr>
    </w:p>
    <w:p w14:paraId="14EBB875" w14:textId="77777777" w:rsidR="00065959" w:rsidRPr="007439B6" w:rsidRDefault="00E84462" w:rsidP="00580817">
      <w:pPr>
        <w:pStyle w:val="Otsikko1"/>
        <w:rPr>
          <w:sz w:val="20"/>
          <w:szCs w:val="20"/>
        </w:rPr>
      </w:pPr>
      <w:bookmarkStart w:id="17" w:name="_Toc446270725"/>
      <w:r w:rsidRPr="007439B6">
        <w:rPr>
          <w:sz w:val="20"/>
          <w:szCs w:val="20"/>
        </w:rPr>
        <w:t>7</w:t>
      </w:r>
      <w:r w:rsidR="00580817" w:rsidRPr="007439B6">
        <w:rPr>
          <w:sz w:val="20"/>
          <w:szCs w:val="20"/>
        </w:rPr>
        <w:t xml:space="preserve"> </w:t>
      </w:r>
      <w:r w:rsidR="00065959" w:rsidRPr="007439B6">
        <w:rPr>
          <w:sz w:val="20"/>
          <w:szCs w:val="20"/>
        </w:rPr>
        <w:t>ASIAKASTURVALLISUUS (4.4)</w:t>
      </w:r>
      <w:bookmarkEnd w:id="17"/>
    </w:p>
    <w:tbl>
      <w:tblPr>
        <w:tblStyle w:val="TaulukkoRuudukko"/>
        <w:tblW w:w="0" w:type="auto"/>
        <w:tblLook w:val="04A0" w:firstRow="1" w:lastRow="0" w:firstColumn="1" w:lastColumn="0" w:noHBand="0" w:noVBand="1"/>
      </w:tblPr>
      <w:tblGrid>
        <w:gridCol w:w="10189"/>
      </w:tblGrid>
      <w:tr w:rsidR="00065959" w:rsidRPr="007439B6" w14:paraId="40B7095F" w14:textId="77777777" w:rsidTr="00C73EAA">
        <w:tc>
          <w:tcPr>
            <w:tcW w:w="10189" w:type="dxa"/>
          </w:tcPr>
          <w:p w14:paraId="3210134E" w14:textId="77777777" w:rsidR="0079641E" w:rsidRPr="007439B6" w:rsidRDefault="0079641E" w:rsidP="0079641E">
            <w:pPr>
              <w:pStyle w:val="Arial9"/>
              <w:rPr>
                <w:b/>
                <w:sz w:val="20"/>
              </w:rPr>
            </w:pPr>
            <w:r w:rsidRPr="007439B6">
              <w:rPr>
                <w:b/>
                <w:sz w:val="20"/>
              </w:rPr>
              <w:t>Yhteistyö turvallisuudesta vastaavien viranomaisten ja toimijoiden kanssa</w:t>
            </w:r>
          </w:p>
          <w:p w14:paraId="2DC17705" w14:textId="77777777" w:rsidR="0079641E" w:rsidRPr="007439B6" w:rsidRDefault="0079641E" w:rsidP="0079641E">
            <w:pPr>
              <w:jc w:val="both"/>
              <w:rPr>
                <w:rFonts w:cs="Arial"/>
                <w:sz w:val="20"/>
                <w:szCs w:val="20"/>
                <w:lang w:eastAsia="fi-FI"/>
              </w:rPr>
            </w:pPr>
          </w:p>
          <w:p w14:paraId="71FFD2EE" w14:textId="77777777" w:rsidR="00065959" w:rsidRPr="007439B6" w:rsidRDefault="00CC3004" w:rsidP="0079641E">
            <w:pPr>
              <w:jc w:val="both"/>
              <w:rPr>
                <w:rFonts w:cs="Arial"/>
                <w:sz w:val="20"/>
                <w:szCs w:val="20"/>
                <w:lang w:eastAsia="fi-FI"/>
              </w:rPr>
            </w:pPr>
            <w:r w:rsidRPr="007439B6">
              <w:rPr>
                <w:rFonts w:cs="Arial"/>
                <w:sz w:val="20"/>
                <w:szCs w:val="20"/>
                <w:lang w:eastAsia="fi-FI"/>
              </w:rPr>
              <w:t>Sosiaalihuollon omavalvonta koskee asiakasturvallisuuden osalta sosiaalihuollon lainsäädännöstä tulevia velvoitteita. Palo- ja pelastusturvallisuudesta sekä asumisterveyden turvallisuudesta vastaavat eri viranomaiset</w:t>
            </w:r>
            <w:r w:rsidR="00AD5A4A" w:rsidRPr="007439B6">
              <w:rPr>
                <w:rFonts w:cs="Arial"/>
                <w:sz w:val="20"/>
                <w:szCs w:val="20"/>
                <w:lang w:eastAsia="fi-FI"/>
              </w:rPr>
              <w:t xml:space="preserve"> kunkin alan oman lainsäädännön perusteella. Asiakas</w:t>
            </w:r>
            <w:r w:rsidR="0079641E" w:rsidRPr="007439B6">
              <w:rPr>
                <w:rFonts w:cs="Arial"/>
                <w:sz w:val="20"/>
                <w:szCs w:val="20"/>
                <w:lang w:eastAsia="fi-FI"/>
              </w:rPr>
              <w:t xml:space="preserve">turvallisuuden edistäminen edellyttää </w:t>
            </w:r>
            <w:r w:rsidR="00AD5A4A" w:rsidRPr="007439B6">
              <w:rPr>
                <w:rFonts w:cs="Arial"/>
                <w:sz w:val="20"/>
                <w:szCs w:val="20"/>
                <w:lang w:eastAsia="fi-FI"/>
              </w:rPr>
              <w:t xml:space="preserve">kuitenkin </w:t>
            </w:r>
            <w:r w:rsidR="0079641E" w:rsidRPr="007439B6">
              <w:rPr>
                <w:rFonts w:cs="Arial"/>
                <w:sz w:val="20"/>
                <w:szCs w:val="20"/>
                <w:lang w:eastAsia="fi-FI"/>
              </w:rPr>
              <w:t>yhteistyötä muiden turvallisuudesta vastaavien viranomaisten ja toimijoiden kanssa. 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w:t>
            </w:r>
            <w:r w:rsidR="00EF78D7" w:rsidRPr="007439B6">
              <w:rPr>
                <w:rFonts w:cs="Arial"/>
                <w:sz w:val="20"/>
                <w:szCs w:val="20"/>
                <w:lang w:eastAsia="fi-FI"/>
              </w:rPr>
              <w:t>nen</w:t>
            </w:r>
            <w:r w:rsidR="0079641E" w:rsidRPr="007439B6">
              <w:rPr>
                <w:rFonts w:cs="Arial"/>
                <w:sz w:val="20"/>
                <w:szCs w:val="20"/>
                <w:lang w:eastAsia="fi-FI"/>
              </w:rPr>
              <w:t xml:space="preserve"> velvollisuu</w:t>
            </w:r>
            <w:r w:rsidR="00EF78D7" w:rsidRPr="007439B6">
              <w:rPr>
                <w:rFonts w:cs="Arial"/>
                <w:sz w:val="20"/>
                <w:szCs w:val="20"/>
                <w:lang w:eastAsia="fi-FI"/>
              </w:rPr>
              <w:t>s</w:t>
            </w:r>
            <w:r w:rsidR="0079641E" w:rsidRPr="007439B6">
              <w:rPr>
                <w:rFonts w:cs="Arial"/>
                <w:sz w:val="20"/>
                <w:szCs w:val="20"/>
                <w:lang w:eastAsia="fi-FI"/>
              </w:rPr>
              <w:t xml:space="preserve"> ilmoittaa iäkkäästä henkilöstä, joka on ilmeisen kykenemätön huolehtimaan itsestään. Järjestöissä kehitetään valmiuksia </w:t>
            </w:r>
            <w:r w:rsidR="00AD5A4A" w:rsidRPr="007439B6">
              <w:rPr>
                <w:rFonts w:cs="Arial"/>
                <w:sz w:val="20"/>
                <w:szCs w:val="20"/>
                <w:lang w:eastAsia="fi-FI"/>
              </w:rPr>
              <w:t xml:space="preserve">myös </w:t>
            </w:r>
            <w:r w:rsidR="0079641E" w:rsidRPr="007439B6">
              <w:rPr>
                <w:rFonts w:cs="Arial"/>
                <w:sz w:val="20"/>
                <w:szCs w:val="20"/>
                <w:lang w:eastAsia="fi-FI"/>
              </w:rPr>
              <w:t>iäkkäiden henkilöiden kaltoin kohtelun kohtaamiseen ja ehkäisemiseen.</w:t>
            </w:r>
          </w:p>
          <w:p w14:paraId="7E4BE5AD" w14:textId="77777777" w:rsidR="0079641E" w:rsidRPr="007439B6" w:rsidRDefault="0079641E" w:rsidP="0079641E">
            <w:pPr>
              <w:jc w:val="both"/>
              <w:rPr>
                <w:sz w:val="20"/>
                <w:szCs w:val="20"/>
              </w:rPr>
            </w:pPr>
          </w:p>
        </w:tc>
      </w:tr>
      <w:tr w:rsidR="0079641E" w:rsidRPr="007439B6" w14:paraId="732B083A" w14:textId="77777777" w:rsidTr="00C73EAA">
        <w:trPr>
          <w:trHeight w:val="1835"/>
        </w:trPr>
        <w:tc>
          <w:tcPr>
            <w:tcW w:w="10189" w:type="dxa"/>
          </w:tcPr>
          <w:p w14:paraId="48EF4E2A" w14:textId="77777777" w:rsidR="0079641E" w:rsidRPr="007439B6" w:rsidRDefault="0079641E" w:rsidP="0079641E">
            <w:pPr>
              <w:pStyle w:val="Arial9"/>
              <w:rPr>
                <w:sz w:val="20"/>
              </w:rPr>
            </w:pPr>
            <w:r w:rsidRPr="007439B6">
              <w:rPr>
                <w:sz w:val="20"/>
              </w:rPr>
              <w:t>Miten yksikkö kehittää valmiuksiaan asiakasturvallisuuden parantamiseksi ja miten yhteistyötä tehdään muiden asiakasturvallisuudesta vastaavien viranomaiset ja toimijoiden kanssa?</w:t>
            </w:r>
          </w:p>
          <w:p w14:paraId="217C925C" w14:textId="77777777" w:rsidR="00C75CBF" w:rsidRPr="007439B6" w:rsidRDefault="00C75CBF" w:rsidP="0079641E">
            <w:pPr>
              <w:pStyle w:val="Arial9"/>
              <w:rPr>
                <w:sz w:val="20"/>
              </w:rPr>
            </w:pPr>
          </w:p>
          <w:p w14:paraId="6A3B9C97" w14:textId="77777777" w:rsidR="00C75CBF" w:rsidRPr="007439B6" w:rsidRDefault="00C75CBF" w:rsidP="00C75CBF">
            <w:pPr>
              <w:pStyle w:val="Arial9"/>
              <w:rPr>
                <w:sz w:val="20"/>
              </w:rPr>
            </w:pPr>
            <w:r w:rsidRPr="007439B6">
              <w:rPr>
                <w:sz w:val="20"/>
              </w:rPr>
              <w:t xml:space="preserve">Eloisa valvoo palveluntuottajan toimintaa mm. tarkastuskäynneillä sekä muulla yhteistyöllä. Poutalassa on ajantasainen pelastussuunnitelma ja poistumisturvallisuusselvitys. Sitä ylläpitää laitosmies Jussi Teittinen. Poutalassa on tehty asianmukaiset palotarkastukset Pieksämäen pelastustoimen puolesta. </w:t>
            </w:r>
          </w:p>
          <w:p w14:paraId="0BF32E31" w14:textId="77777777" w:rsidR="00C75CBF" w:rsidRPr="007439B6" w:rsidRDefault="00C75CBF" w:rsidP="00C75CBF">
            <w:pPr>
              <w:pStyle w:val="Arial9"/>
              <w:rPr>
                <w:sz w:val="20"/>
              </w:rPr>
            </w:pPr>
          </w:p>
          <w:p w14:paraId="0B3FBF68" w14:textId="77777777" w:rsidR="00C75CBF" w:rsidRPr="007439B6" w:rsidRDefault="00C75CBF" w:rsidP="00C75CBF">
            <w:pPr>
              <w:pStyle w:val="Arial9"/>
              <w:rPr>
                <w:sz w:val="20"/>
              </w:rPr>
            </w:pPr>
            <w:r w:rsidRPr="007439B6">
              <w:rPr>
                <w:sz w:val="20"/>
              </w:rPr>
              <w:t>Ilmoitusvelvollisuus maistraatille:</w:t>
            </w:r>
          </w:p>
          <w:p w14:paraId="279EB5B3" w14:textId="77777777" w:rsidR="00C75CBF" w:rsidRPr="007439B6" w:rsidRDefault="00C75CBF" w:rsidP="00C75CBF">
            <w:pPr>
              <w:pStyle w:val="Arial9"/>
              <w:rPr>
                <w:sz w:val="20"/>
              </w:rPr>
            </w:pPr>
            <w:r w:rsidRPr="007439B6">
              <w:rPr>
                <w:sz w:val="20"/>
              </w:rPr>
              <w:t xml:space="preserve">Palvelukodin johtaja tai sairaanhoitaja tekee tarvittaessa ilmoituksen maistraatille hoivakodissa asuvasta edunvalvonnan tarpeessa olevasta henkilöstä. </w:t>
            </w:r>
          </w:p>
          <w:p w14:paraId="0EAD615B" w14:textId="77777777" w:rsidR="00C75CBF" w:rsidRPr="007439B6" w:rsidRDefault="00C75CBF" w:rsidP="00C75CBF">
            <w:pPr>
              <w:pStyle w:val="Arial9"/>
              <w:rPr>
                <w:sz w:val="20"/>
              </w:rPr>
            </w:pPr>
          </w:p>
          <w:p w14:paraId="00EF30AD" w14:textId="6FC9883D" w:rsidR="00F407D9" w:rsidRPr="007439B6" w:rsidRDefault="00C25DD5" w:rsidP="0079641E">
            <w:pPr>
              <w:pStyle w:val="Arial9"/>
              <w:rPr>
                <w:color w:val="C00000"/>
                <w:sz w:val="20"/>
              </w:rPr>
            </w:pPr>
            <w:r w:rsidRPr="007439B6">
              <w:rPr>
                <w:sz w:val="20"/>
              </w:rPr>
              <w:t xml:space="preserve"> </w:t>
            </w:r>
          </w:p>
        </w:tc>
      </w:tr>
      <w:tr w:rsidR="0079641E" w:rsidRPr="007439B6" w14:paraId="5770A170" w14:textId="77777777" w:rsidTr="00C73EAA">
        <w:tc>
          <w:tcPr>
            <w:tcW w:w="10189" w:type="dxa"/>
          </w:tcPr>
          <w:p w14:paraId="54E79FCB" w14:textId="77777777" w:rsidR="0079641E" w:rsidRPr="007439B6" w:rsidRDefault="00980D2F" w:rsidP="00980D2F">
            <w:pPr>
              <w:pStyle w:val="Otsikko2"/>
              <w:numPr>
                <w:ilvl w:val="0"/>
                <w:numId w:val="0"/>
              </w:numPr>
              <w:rPr>
                <w:sz w:val="20"/>
                <w:szCs w:val="20"/>
              </w:rPr>
            </w:pPr>
            <w:bookmarkStart w:id="18" w:name="_Toc446270726"/>
            <w:r w:rsidRPr="007439B6">
              <w:rPr>
                <w:sz w:val="20"/>
                <w:szCs w:val="20"/>
              </w:rPr>
              <w:t xml:space="preserve">4.4.1 </w:t>
            </w:r>
            <w:r w:rsidR="0079641E" w:rsidRPr="007439B6">
              <w:rPr>
                <w:sz w:val="20"/>
                <w:szCs w:val="20"/>
              </w:rPr>
              <w:t>Henkilöstö</w:t>
            </w:r>
            <w:bookmarkEnd w:id="18"/>
          </w:p>
          <w:p w14:paraId="54EA0463" w14:textId="77777777" w:rsidR="0079641E" w:rsidRPr="007439B6" w:rsidRDefault="0079641E" w:rsidP="0079641E">
            <w:pPr>
              <w:pStyle w:val="Arial9"/>
              <w:rPr>
                <w:sz w:val="20"/>
              </w:rPr>
            </w:pPr>
          </w:p>
          <w:p w14:paraId="30B73B68" w14:textId="77777777" w:rsidR="0079641E" w:rsidRPr="007439B6" w:rsidRDefault="0079641E" w:rsidP="0079641E">
            <w:pPr>
              <w:pStyle w:val="Arial9"/>
              <w:rPr>
                <w:b/>
                <w:sz w:val="20"/>
              </w:rPr>
            </w:pPr>
            <w:r w:rsidRPr="007439B6">
              <w:rPr>
                <w:b/>
                <w:sz w:val="20"/>
              </w:rPr>
              <w:t>Hoito- ja hoivahenkilöstön määrä, rakenne ja riittävyys sekä sijaisten käytön periaatteet</w:t>
            </w:r>
          </w:p>
          <w:p w14:paraId="006EDEC6" w14:textId="77777777" w:rsidR="0079641E" w:rsidRPr="007439B6" w:rsidRDefault="0079641E" w:rsidP="0079641E">
            <w:pPr>
              <w:pStyle w:val="Arial9"/>
              <w:jc w:val="both"/>
              <w:rPr>
                <w:sz w:val="20"/>
              </w:rPr>
            </w:pPr>
          </w:p>
          <w:p w14:paraId="38650B2D" w14:textId="77777777" w:rsidR="0079641E" w:rsidRPr="007439B6" w:rsidRDefault="0079641E" w:rsidP="0079641E">
            <w:pPr>
              <w:pStyle w:val="Arial9"/>
              <w:jc w:val="both"/>
              <w:rPr>
                <w:sz w:val="20"/>
              </w:rPr>
            </w:pPr>
            <w:r w:rsidRPr="007439B6">
              <w:rPr>
                <w:sz w:val="20"/>
              </w:rPr>
              <w:t>Henkilöstösuunnittelussa otetaan huomi</w:t>
            </w:r>
            <w:r w:rsidR="00462E93" w:rsidRPr="007439B6">
              <w:rPr>
                <w:sz w:val="20"/>
              </w:rPr>
              <w:t>oon toimintaan sovellettava lainsäädäntö, kuten</w:t>
            </w:r>
            <w:r w:rsidRPr="007439B6">
              <w:rPr>
                <w:sz w:val="20"/>
              </w:rPr>
              <w:t xml:space="preserve"> esimerkiksi yksityisessä päivähoidossa </w:t>
            </w:r>
            <w:r w:rsidR="00462E93" w:rsidRPr="007439B6">
              <w:rPr>
                <w:sz w:val="20"/>
              </w:rPr>
              <w:t xml:space="preserve">varhaiskasvatuslaki ja </w:t>
            </w:r>
            <w:r w:rsidRPr="007439B6">
              <w:rPr>
                <w:sz w:val="20"/>
              </w:rPr>
              <w:t>päivähoitolaki ja lastensuojeluyksiköissä lastensuojelulaki sekä sosiaalihuollon ammat</w:t>
            </w:r>
            <w:r w:rsidR="00462E93" w:rsidRPr="007439B6">
              <w:rPr>
                <w:sz w:val="20"/>
              </w:rPr>
              <w:t>tihenkilöistä annettu laki, joka tuli voimaan 1.3.2016</w:t>
            </w:r>
            <w:r w:rsidRPr="007439B6">
              <w:rPr>
                <w:sz w:val="20"/>
              </w:rPr>
              <w:t xml:space="preserve">.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176A8E80" w14:textId="77777777" w:rsidR="0079641E" w:rsidRPr="007439B6" w:rsidRDefault="0079641E" w:rsidP="0079641E">
            <w:pPr>
              <w:pStyle w:val="Arial9"/>
              <w:jc w:val="both"/>
              <w:rPr>
                <w:sz w:val="20"/>
              </w:rPr>
            </w:pPr>
          </w:p>
          <w:p w14:paraId="6DE97893" w14:textId="77777777" w:rsidR="0079641E" w:rsidRPr="007439B6" w:rsidRDefault="0079641E" w:rsidP="0079641E">
            <w:pPr>
              <w:pStyle w:val="Arial9"/>
              <w:jc w:val="both"/>
              <w:rPr>
                <w:sz w:val="20"/>
              </w:rPr>
            </w:pPr>
            <w:r w:rsidRPr="007439B6">
              <w:rPr>
                <w:sz w:val="20"/>
              </w:rPr>
              <w:t>Omavalvontasuunnitelmasta pitää käydä ilmi, paljonko yksikössä toimii hoito- ja hoivahenkilöstöä, henkilöstön rakenne (eli koulutus ja työtehtävät) sekä minkälaisia periaatteista on sovittu liittyen sijaisten/varahenkilöstön käyttöön. Julkisesti esillä pidettävään suunnitelmaan ei kirjata työntekijöiden nimiä vaan henkilöstön ammattinimike, työtehtävät, henkilöstömitoitus ja henkilöstön sijoittuminen eri työvuoroihin. Suunnitelmaan kuuluu kirjata myös tieto siitä, miten henkilöstövoimavarojen riittävyys varmistetaan.</w:t>
            </w:r>
          </w:p>
          <w:p w14:paraId="30C38275" w14:textId="77777777" w:rsidR="0079641E" w:rsidRPr="007439B6" w:rsidRDefault="0079641E" w:rsidP="0079641E">
            <w:pPr>
              <w:pStyle w:val="Arial9"/>
              <w:rPr>
                <w:sz w:val="20"/>
              </w:rPr>
            </w:pPr>
          </w:p>
        </w:tc>
      </w:tr>
      <w:tr w:rsidR="0079641E" w:rsidRPr="007439B6" w14:paraId="5A67181C" w14:textId="77777777" w:rsidTr="00C73EAA">
        <w:tc>
          <w:tcPr>
            <w:tcW w:w="10189" w:type="dxa"/>
          </w:tcPr>
          <w:p w14:paraId="16EE24D9" w14:textId="77777777" w:rsidR="0079641E" w:rsidRPr="007439B6" w:rsidRDefault="0079641E" w:rsidP="00557EEC">
            <w:pPr>
              <w:pStyle w:val="Arial9"/>
              <w:numPr>
                <w:ilvl w:val="0"/>
                <w:numId w:val="22"/>
              </w:numPr>
              <w:rPr>
                <w:sz w:val="20"/>
              </w:rPr>
            </w:pPr>
            <w:r w:rsidRPr="007439B6">
              <w:rPr>
                <w:sz w:val="20"/>
              </w:rPr>
              <w:t>Mikä on yksikön hoito- ja hoivahenkilöstön määrä ja rakenne?</w:t>
            </w:r>
            <w:r w:rsidR="00557EEC" w:rsidRPr="007439B6">
              <w:rPr>
                <w:sz w:val="20"/>
              </w:rPr>
              <w:t xml:space="preserve"> </w:t>
            </w:r>
          </w:p>
          <w:p w14:paraId="50FA6CCC" w14:textId="134180D6" w:rsidR="00C75CBF" w:rsidRPr="007439B6" w:rsidRDefault="00C75CBF" w:rsidP="00C75CBF">
            <w:pPr>
              <w:pStyle w:val="Arial9"/>
              <w:ind w:left="360"/>
              <w:rPr>
                <w:sz w:val="20"/>
              </w:rPr>
            </w:pPr>
            <w:r w:rsidRPr="007439B6">
              <w:rPr>
                <w:sz w:val="20"/>
              </w:rPr>
              <w:t>Sairaanhoitaja (terveydenhoitaja), sairaanhoitaja (psykiatrinen, sisätauti-kirurginen), sairaanhoitajan sijainen, 7 lähihoitajaa (suuntautumiset mielenterveys-</w:t>
            </w:r>
            <w:r w:rsidR="00CC137C">
              <w:rPr>
                <w:sz w:val="20"/>
              </w:rPr>
              <w:t xml:space="preserve"> </w:t>
            </w:r>
            <w:r w:rsidRPr="007439B6">
              <w:rPr>
                <w:sz w:val="20"/>
              </w:rPr>
              <w:t>ja päihdetyö), yksi sosionomi, yksi avustavissa tehtävissä. 1 Siivousteknikko. Talossa yhteiset 1 Huoltomies, 1 virikeohjaajaa, 5 kokkia.</w:t>
            </w:r>
          </w:p>
          <w:p w14:paraId="0BE48FA3" w14:textId="77777777" w:rsidR="0079641E" w:rsidRPr="007439B6" w:rsidRDefault="0079641E" w:rsidP="00C75CBF">
            <w:pPr>
              <w:pStyle w:val="Arial9"/>
              <w:ind w:left="720"/>
              <w:rPr>
                <w:sz w:val="20"/>
              </w:rPr>
            </w:pPr>
          </w:p>
        </w:tc>
      </w:tr>
      <w:tr w:rsidR="0079641E" w:rsidRPr="007439B6" w14:paraId="55193C0C" w14:textId="77777777" w:rsidTr="00C73EAA">
        <w:tc>
          <w:tcPr>
            <w:tcW w:w="10189" w:type="dxa"/>
          </w:tcPr>
          <w:p w14:paraId="4014D758" w14:textId="77777777" w:rsidR="0079641E" w:rsidRPr="007439B6" w:rsidRDefault="0079641E" w:rsidP="0079641E">
            <w:pPr>
              <w:pStyle w:val="Arial9"/>
              <w:rPr>
                <w:sz w:val="20"/>
              </w:rPr>
            </w:pPr>
            <w:r w:rsidRPr="007439B6">
              <w:rPr>
                <w:sz w:val="20"/>
              </w:rPr>
              <w:lastRenderedPageBreak/>
              <w:t>b) Mitkä ovat yksikön sijaisten käytön periaatteet?</w:t>
            </w:r>
          </w:p>
          <w:p w14:paraId="158A4904" w14:textId="77777777" w:rsidR="00C75CBF" w:rsidRPr="007439B6" w:rsidRDefault="00C75CBF" w:rsidP="00C75CBF">
            <w:pPr>
              <w:pStyle w:val="Arial9"/>
              <w:rPr>
                <w:sz w:val="20"/>
              </w:rPr>
            </w:pPr>
            <w:r w:rsidRPr="007439B6">
              <w:rPr>
                <w:sz w:val="20"/>
              </w:rPr>
              <w:t>Työvuorossa pitää olla aina riittävä määrä koulutuksen saaneita työntekijöitä. Äkilliset sairastumiset</w:t>
            </w:r>
            <w:proofErr w:type="gramStart"/>
            <w:r w:rsidRPr="007439B6">
              <w:rPr>
                <w:sz w:val="20"/>
              </w:rPr>
              <w:t>, ,sijaisten</w:t>
            </w:r>
            <w:proofErr w:type="gramEnd"/>
            <w:r w:rsidRPr="007439B6">
              <w:rPr>
                <w:sz w:val="20"/>
              </w:rPr>
              <w:t xml:space="preserve"> etsintä työvuorojen vaihto. Pitkiin sairaslomiin ja vuosilomiin rekrytointi. Sijaiset ovat koulutettuja, tutkinnon suorittaneita tai sosiaali- ja terveysalan opiskelijoita.</w:t>
            </w:r>
          </w:p>
          <w:p w14:paraId="6B0C6205" w14:textId="77777777" w:rsidR="0079641E" w:rsidRPr="007439B6" w:rsidRDefault="0079641E" w:rsidP="00C75CBF">
            <w:pPr>
              <w:pStyle w:val="Arial9"/>
              <w:rPr>
                <w:sz w:val="20"/>
              </w:rPr>
            </w:pPr>
          </w:p>
        </w:tc>
      </w:tr>
      <w:tr w:rsidR="0079641E" w:rsidRPr="007439B6" w14:paraId="305A9C63" w14:textId="77777777" w:rsidTr="00C73EAA">
        <w:tc>
          <w:tcPr>
            <w:tcW w:w="10189" w:type="dxa"/>
          </w:tcPr>
          <w:p w14:paraId="4421774B" w14:textId="77777777" w:rsidR="0079641E" w:rsidRPr="007439B6" w:rsidRDefault="0079641E" w:rsidP="0079641E">
            <w:pPr>
              <w:pStyle w:val="Arial9"/>
              <w:rPr>
                <w:sz w:val="20"/>
              </w:rPr>
            </w:pPr>
            <w:r w:rsidRPr="007439B6">
              <w:rPr>
                <w:sz w:val="20"/>
              </w:rPr>
              <w:t>c) Miten henkilöstövoimavarojen riittävyys varmistetaan?</w:t>
            </w:r>
          </w:p>
          <w:p w14:paraId="52EA5767" w14:textId="7335EC09" w:rsidR="0079641E" w:rsidRPr="007439B6" w:rsidRDefault="00284309" w:rsidP="0079641E">
            <w:pPr>
              <w:pStyle w:val="Arial9"/>
              <w:rPr>
                <w:sz w:val="20"/>
              </w:rPr>
            </w:pPr>
            <w:r w:rsidRPr="007439B6">
              <w:rPr>
                <w:sz w:val="20"/>
              </w:rPr>
              <w:t>Kehityskeskustelut</w:t>
            </w:r>
            <w:r w:rsidR="0012116A" w:rsidRPr="007439B6">
              <w:rPr>
                <w:sz w:val="20"/>
              </w:rPr>
              <w:t>,</w:t>
            </w:r>
            <w:r w:rsidRPr="007439B6">
              <w:rPr>
                <w:sz w:val="20"/>
              </w:rPr>
              <w:t xml:space="preserve"> </w:t>
            </w:r>
            <w:r w:rsidR="0012116A" w:rsidRPr="007439B6">
              <w:rPr>
                <w:sz w:val="20"/>
              </w:rPr>
              <w:t>a</w:t>
            </w:r>
            <w:r w:rsidRPr="007439B6">
              <w:rPr>
                <w:sz w:val="20"/>
              </w:rPr>
              <w:t>voin työilmapiiri sekä tilanteiden yhdessä purkaminen.</w:t>
            </w:r>
            <w:r w:rsidR="00B11C22" w:rsidRPr="007439B6">
              <w:rPr>
                <w:sz w:val="20"/>
              </w:rPr>
              <w:t xml:space="preserve"> </w:t>
            </w:r>
          </w:p>
          <w:p w14:paraId="0327FE7C" w14:textId="77777777" w:rsidR="0079641E" w:rsidRPr="007439B6" w:rsidRDefault="0079641E" w:rsidP="0079641E">
            <w:pPr>
              <w:pStyle w:val="Arial9"/>
              <w:rPr>
                <w:sz w:val="20"/>
              </w:rPr>
            </w:pPr>
          </w:p>
        </w:tc>
      </w:tr>
      <w:tr w:rsidR="0079641E" w:rsidRPr="007439B6" w14:paraId="4D5AD700" w14:textId="77777777" w:rsidTr="00C73EAA">
        <w:tc>
          <w:tcPr>
            <w:tcW w:w="10189" w:type="dxa"/>
          </w:tcPr>
          <w:p w14:paraId="1F2E446E" w14:textId="77777777" w:rsidR="0079641E" w:rsidRPr="007439B6" w:rsidRDefault="0079641E" w:rsidP="0079641E">
            <w:pPr>
              <w:pStyle w:val="Arial9"/>
              <w:rPr>
                <w:b/>
                <w:sz w:val="20"/>
              </w:rPr>
            </w:pPr>
            <w:r w:rsidRPr="007439B6">
              <w:rPr>
                <w:b/>
                <w:sz w:val="20"/>
              </w:rPr>
              <w:t>Henkilöstön rekrytoinnin periaatteet</w:t>
            </w:r>
          </w:p>
          <w:p w14:paraId="4D03FEDC" w14:textId="77777777" w:rsidR="0079641E" w:rsidRPr="007439B6" w:rsidRDefault="0079641E" w:rsidP="0079641E">
            <w:pPr>
              <w:pStyle w:val="Arial9"/>
              <w:jc w:val="both"/>
              <w:rPr>
                <w:sz w:val="20"/>
              </w:rPr>
            </w:pPr>
          </w:p>
          <w:p w14:paraId="2D552207" w14:textId="77777777" w:rsidR="0079641E" w:rsidRPr="007439B6" w:rsidRDefault="0079641E" w:rsidP="0079641E">
            <w:pPr>
              <w:pStyle w:val="Arial9"/>
              <w:jc w:val="both"/>
              <w:rPr>
                <w:sz w:val="20"/>
              </w:rPr>
            </w:pPr>
            <w:r w:rsidRPr="007439B6">
              <w:rPr>
                <w:sz w:val="20"/>
              </w:rPr>
              <w:t>Henkilöstön rekrytointia ohjaavat työlainsäädäntö ja työehtosopimukset, joissa määritellään sekä työntekijöiden että työnantajien oikeudet ja velvollisuudet. Erityisesti palkattaessa asiakkaiden kodeissa ja lasten kanssa työskenteleviä työntekijöitä otetaan huomioon erityisesti henkilöiden soveltuvuus ja luotettavuus. Tämän lisäksi yksiköllä voi olla omia henkilöstön rakenteeseen ja osaamiseen liittyviä rekrytointiperiaatteita, joista avoin tiedottaminen on tärkeää niin työn hakijoille kuin työyhteisön työntekijöille.</w:t>
            </w:r>
          </w:p>
          <w:p w14:paraId="360733CC" w14:textId="77777777" w:rsidR="0079641E" w:rsidRPr="007439B6" w:rsidRDefault="0079641E" w:rsidP="0079641E">
            <w:pPr>
              <w:pStyle w:val="Arial9"/>
              <w:rPr>
                <w:sz w:val="20"/>
              </w:rPr>
            </w:pPr>
          </w:p>
        </w:tc>
      </w:tr>
      <w:tr w:rsidR="0079641E" w:rsidRPr="007439B6" w14:paraId="56DA9F73" w14:textId="77777777" w:rsidTr="00C73EAA">
        <w:tc>
          <w:tcPr>
            <w:tcW w:w="10189" w:type="dxa"/>
          </w:tcPr>
          <w:p w14:paraId="30F6F630" w14:textId="77777777" w:rsidR="0079641E" w:rsidRPr="007439B6" w:rsidRDefault="0079641E" w:rsidP="0079641E">
            <w:pPr>
              <w:pStyle w:val="Arial9"/>
              <w:rPr>
                <w:sz w:val="20"/>
              </w:rPr>
            </w:pPr>
            <w:r w:rsidRPr="007439B6">
              <w:rPr>
                <w:sz w:val="20"/>
              </w:rPr>
              <w:t>a) Mitkä ovat yksikön henkilökunnan rekrytointia koskevat periaatteet?</w:t>
            </w:r>
          </w:p>
          <w:p w14:paraId="0D4F6B74" w14:textId="77777777" w:rsidR="0079641E" w:rsidRPr="007439B6" w:rsidRDefault="00E20A96" w:rsidP="0079641E">
            <w:pPr>
              <w:pStyle w:val="Arial9"/>
              <w:rPr>
                <w:sz w:val="20"/>
              </w:rPr>
            </w:pPr>
            <w:r w:rsidRPr="007439B6">
              <w:rPr>
                <w:sz w:val="20"/>
              </w:rPr>
              <w:t>Matti ja Liisa Kodissa on ollut</w:t>
            </w:r>
            <w:r w:rsidR="00CA030F" w:rsidRPr="007439B6">
              <w:rPr>
                <w:sz w:val="20"/>
              </w:rPr>
              <w:t xml:space="preserve"> </w:t>
            </w:r>
            <w:proofErr w:type="spellStart"/>
            <w:r w:rsidR="00CA030F" w:rsidRPr="007439B6">
              <w:rPr>
                <w:sz w:val="20"/>
              </w:rPr>
              <w:t>rekrykoulutusta</w:t>
            </w:r>
            <w:proofErr w:type="spellEnd"/>
            <w:r w:rsidR="00CA030F" w:rsidRPr="007439B6">
              <w:rPr>
                <w:sz w:val="20"/>
              </w:rPr>
              <w:t xml:space="preserve"> lähihoitajille. H</w:t>
            </w:r>
            <w:r w:rsidRPr="007439B6">
              <w:rPr>
                <w:sz w:val="20"/>
              </w:rPr>
              <w:t>aku sijaisuuksiin ja toistaiseksi voimassa oleviin työsuhteisiin tapahtuu yhteistyössä työ-</w:t>
            </w:r>
            <w:r w:rsidR="00CA030F" w:rsidRPr="007439B6">
              <w:rPr>
                <w:sz w:val="20"/>
              </w:rPr>
              <w:t xml:space="preserve"> </w:t>
            </w:r>
            <w:r w:rsidRPr="007439B6">
              <w:rPr>
                <w:sz w:val="20"/>
              </w:rPr>
              <w:t>ja elinkeinotoim</w:t>
            </w:r>
            <w:r w:rsidR="00284309" w:rsidRPr="007439B6">
              <w:rPr>
                <w:sz w:val="20"/>
              </w:rPr>
              <w:t xml:space="preserve">en kanssa. </w:t>
            </w:r>
            <w:r w:rsidR="00A93E1F" w:rsidRPr="007439B6">
              <w:rPr>
                <w:sz w:val="20"/>
              </w:rPr>
              <w:t>K</w:t>
            </w:r>
            <w:r w:rsidR="00F211A5" w:rsidRPr="007439B6">
              <w:rPr>
                <w:sz w:val="20"/>
              </w:rPr>
              <w:t xml:space="preserve">elpoisuus varmistetaan alkuperäisistä tutkinto ja työtodistuksista sekä </w:t>
            </w:r>
            <w:proofErr w:type="spellStart"/>
            <w:r w:rsidR="00F211A5" w:rsidRPr="007439B6">
              <w:rPr>
                <w:sz w:val="20"/>
              </w:rPr>
              <w:t>valviran</w:t>
            </w:r>
            <w:proofErr w:type="spellEnd"/>
            <w:r w:rsidR="00F211A5" w:rsidRPr="007439B6">
              <w:rPr>
                <w:sz w:val="20"/>
              </w:rPr>
              <w:t xml:space="preserve"> ylläpitämästä</w:t>
            </w:r>
            <w:r w:rsidR="00A93E1F" w:rsidRPr="007439B6">
              <w:rPr>
                <w:sz w:val="20"/>
              </w:rPr>
              <w:t xml:space="preserve"> ammattirekisteristä. R</w:t>
            </w:r>
            <w:r w:rsidR="00F211A5" w:rsidRPr="007439B6">
              <w:rPr>
                <w:sz w:val="20"/>
              </w:rPr>
              <w:t>ekrytoinnist</w:t>
            </w:r>
            <w:r w:rsidR="00A93E1F" w:rsidRPr="007439B6">
              <w:rPr>
                <w:sz w:val="20"/>
              </w:rPr>
              <w:t>a vastaa henkilöstöpääl</w:t>
            </w:r>
            <w:r w:rsidR="00CA030F" w:rsidRPr="007439B6">
              <w:rPr>
                <w:sz w:val="20"/>
              </w:rPr>
              <w:t xml:space="preserve">likkö sekä </w:t>
            </w:r>
            <w:r w:rsidR="00A93E1F" w:rsidRPr="007439B6">
              <w:rPr>
                <w:sz w:val="20"/>
              </w:rPr>
              <w:t>Matti ja Li</w:t>
            </w:r>
            <w:r w:rsidR="00F211A5" w:rsidRPr="007439B6">
              <w:rPr>
                <w:sz w:val="20"/>
              </w:rPr>
              <w:t>isa kodin johtaja</w:t>
            </w:r>
            <w:r w:rsidR="00A93E1F" w:rsidRPr="007439B6">
              <w:rPr>
                <w:sz w:val="20"/>
              </w:rPr>
              <w:t>.</w:t>
            </w:r>
          </w:p>
          <w:p w14:paraId="3AD9F6B7" w14:textId="77777777" w:rsidR="0079641E" w:rsidRPr="007439B6" w:rsidRDefault="0079641E" w:rsidP="0079641E">
            <w:pPr>
              <w:pStyle w:val="Arial9"/>
              <w:rPr>
                <w:b/>
                <w:sz w:val="20"/>
              </w:rPr>
            </w:pPr>
          </w:p>
        </w:tc>
      </w:tr>
      <w:tr w:rsidR="0079641E" w:rsidRPr="007439B6" w14:paraId="355AC4A9" w14:textId="77777777" w:rsidTr="00C73EAA">
        <w:tc>
          <w:tcPr>
            <w:tcW w:w="10189" w:type="dxa"/>
          </w:tcPr>
          <w:p w14:paraId="1C23D7DF" w14:textId="77777777" w:rsidR="0079641E" w:rsidRPr="007439B6" w:rsidRDefault="00A93E1F" w:rsidP="0079641E">
            <w:pPr>
              <w:pStyle w:val="Arial9"/>
              <w:rPr>
                <w:sz w:val="20"/>
              </w:rPr>
            </w:pPr>
            <w:r w:rsidRPr="007439B6">
              <w:rPr>
                <w:sz w:val="20"/>
              </w:rPr>
              <w:t>b) miten rekrytoinnissa otetaan huomioon erityisesti asiakkaiden kodeissa ja lasten kanssa työskentelevien soveltuvuus ja luotettavuus?</w:t>
            </w:r>
          </w:p>
          <w:p w14:paraId="261D385E" w14:textId="77777777" w:rsidR="0079641E" w:rsidRPr="007439B6" w:rsidRDefault="00A93E1F" w:rsidP="0079641E">
            <w:pPr>
              <w:pStyle w:val="Arial9"/>
              <w:rPr>
                <w:sz w:val="20"/>
              </w:rPr>
            </w:pPr>
            <w:r w:rsidRPr="007439B6">
              <w:rPr>
                <w:sz w:val="20"/>
              </w:rPr>
              <w:t>Hakijan motivaatio ja ammattitaito, työkokemus ja soveltuvuus mielenterveystyöhön. V</w:t>
            </w:r>
            <w:r w:rsidR="00CA030F" w:rsidRPr="007439B6">
              <w:rPr>
                <w:sz w:val="20"/>
              </w:rPr>
              <w:t>akituisessa työsuhteessa</w:t>
            </w:r>
            <w:r w:rsidRPr="007439B6">
              <w:rPr>
                <w:sz w:val="20"/>
              </w:rPr>
              <w:t xml:space="preserve"> käytetään koeaikaa.</w:t>
            </w:r>
          </w:p>
          <w:p w14:paraId="4A082406" w14:textId="77777777" w:rsidR="0079641E" w:rsidRPr="007439B6" w:rsidRDefault="0079641E" w:rsidP="0079641E">
            <w:pPr>
              <w:pStyle w:val="Arial9"/>
              <w:rPr>
                <w:sz w:val="20"/>
              </w:rPr>
            </w:pPr>
          </w:p>
        </w:tc>
      </w:tr>
      <w:tr w:rsidR="0079641E" w:rsidRPr="007439B6" w14:paraId="2F4F15CF" w14:textId="77777777" w:rsidTr="00C73EAA">
        <w:tc>
          <w:tcPr>
            <w:tcW w:w="10189" w:type="dxa"/>
          </w:tcPr>
          <w:p w14:paraId="76374FFF" w14:textId="77777777" w:rsidR="0079641E" w:rsidRPr="007439B6" w:rsidRDefault="0079641E" w:rsidP="0079641E">
            <w:pPr>
              <w:pStyle w:val="Arial9"/>
              <w:rPr>
                <w:b/>
                <w:sz w:val="20"/>
              </w:rPr>
            </w:pPr>
            <w:r w:rsidRPr="007439B6">
              <w:rPr>
                <w:b/>
                <w:sz w:val="20"/>
              </w:rPr>
              <w:t>Kuvaus henkilöstön perehdyttämisestä ja täydennyskoulutuksesta</w:t>
            </w:r>
          </w:p>
          <w:p w14:paraId="4304EA37" w14:textId="77777777" w:rsidR="0079641E" w:rsidRPr="007439B6" w:rsidRDefault="0079641E" w:rsidP="0079641E">
            <w:pPr>
              <w:pStyle w:val="Arial9"/>
              <w:rPr>
                <w:sz w:val="20"/>
              </w:rPr>
            </w:pPr>
          </w:p>
          <w:p w14:paraId="2E9A0E22" w14:textId="77777777" w:rsidR="0079641E" w:rsidRPr="007439B6" w:rsidRDefault="0079641E" w:rsidP="00F1144C">
            <w:pPr>
              <w:pStyle w:val="Arial9"/>
              <w:jc w:val="both"/>
              <w:rPr>
                <w:sz w:val="20"/>
              </w:rPr>
            </w:pPr>
            <w:r w:rsidRPr="007439B6">
              <w:rPr>
                <w:sz w:val="20"/>
              </w:rPr>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w:t>
            </w:r>
            <w:r w:rsidR="00CD7FC3" w:rsidRPr="007439B6">
              <w:rPr>
                <w:sz w:val="20"/>
              </w:rPr>
              <w:t xml:space="preserve"> Sosiaalihuollon ammattihenkilölaissa säädetään työntekijöiden velvollisuudesta ylläpitää ammatillista osaamistaan ja työnantajien velvollisuudesta mahdollistaa työntekijöiden täydennyskouluttautuminen.</w:t>
            </w:r>
          </w:p>
          <w:p w14:paraId="671CF322" w14:textId="77777777" w:rsidR="00580DFF" w:rsidRPr="007439B6" w:rsidRDefault="00580DFF" w:rsidP="00F1144C">
            <w:pPr>
              <w:pStyle w:val="Arial9"/>
              <w:jc w:val="both"/>
              <w:rPr>
                <w:sz w:val="20"/>
              </w:rPr>
            </w:pPr>
          </w:p>
          <w:p w14:paraId="5CA855D0" w14:textId="77777777" w:rsidR="00580DFF" w:rsidRPr="007439B6" w:rsidRDefault="00580DFF" w:rsidP="00F1144C">
            <w:pPr>
              <w:pStyle w:val="Arial9"/>
              <w:jc w:val="both"/>
              <w:rPr>
                <w:sz w:val="20"/>
              </w:rPr>
            </w:pPr>
            <w:r w:rsidRPr="007439B6">
              <w:rPr>
                <w:sz w:val="20"/>
              </w:rPr>
              <w:t>Sosiaalihuoltolaissa (1301/2014) säädetään työntekijän velvollisuudesta (48–49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40F0ED12" w14:textId="77777777" w:rsidR="00400023" w:rsidRPr="007439B6" w:rsidRDefault="00400023" w:rsidP="00F1144C">
            <w:pPr>
              <w:pStyle w:val="Arial9"/>
              <w:jc w:val="both"/>
              <w:rPr>
                <w:sz w:val="20"/>
              </w:rPr>
            </w:pPr>
          </w:p>
          <w:p w14:paraId="75C3A394" w14:textId="77777777" w:rsidR="00400023" w:rsidRPr="007439B6" w:rsidRDefault="00400023" w:rsidP="00F1144C">
            <w:pPr>
              <w:pStyle w:val="Arial9"/>
              <w:jc w:val="both"/>
              <w:rPr>
                <w:sz w:val="20"/>
              </w:rPr>
            </w:pPr>
            <w:r w:rsidRPr="007439B6">
              <w:rPr>
                <w:sz w:val="20"/>
              </w:rPr>
              <w:t xml:space="preserve">Ilmoituksen vastaanottaneen </w:t>
            </w:r>
            <w:r w:rsidR="00A37730" w:rsidRPr="007439B6">
              <w:rPr>
                <w:sz w:val="20"/>
              </w:rPr>
              <w:t>tulee käynnistää toimet epäkohdan tai sen uhan poistamiseksi ja ellei niin tehdä</w:t>
            </w:r>
            <w:r w:rsidR="00EF78D7" w:rsidRPr="007439B6">
              <w:rPr>
                <w:sz w:val="20"/>
              </w:rPr>
              <w:t>,</w:t>
            </w:r>
            <w:r w:rsidR="00A37730" w:rsidRPr="007439B6">
              <w:rPr>
                <w:sz w:val="20"/>
              </w:rPr>
              <w:t xml:space="preserve"> ilmoituksen tekijän on ilmoitettava asiasta aluehallintovirastolle. Yksikön omavalvonnassa on määritelty, miten riskinhallinnan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6D674F03" w14:textId="77777777" w:rsidR="0079641E" w:rsidRPr="007439B6" w:rsidRDefault="0079641E" w:rsidP="0079641E">
            <w:pPr>
              <w:pStyle w:val="Arial9"/>
              <w:rPr>
                <w:sz w:val="20"/>
              </w:rPr>
            </w:pPr>
          </w:p>
        </w:tc>
      </w:tr>
      <w:tr w:rsidR="00A93E1F" w:rsidRPr="007439B6" w14:paraId="2EB3DCB0" w14:textId="77777777" w:rsidTr="00C73EAA">
        <w:tc>
          <w:tcPr>
            <w:tcW w:w="10189" w:type="dxa"/>
          </w:tcPr>
          <w:p w14:paraId="08047973" w14:textId="77777777" w:rsidR="00A93E1F" w:rsidRPr="007439B6" w:rsidRDefault="00A93E1F" w:rsidP="0079641E">
            <w:pPr>
              <w:pStyle w:val="Arial9"/>
              <w:rPr>
                <w:b/>
                <w:sz w:val="20"/>
              </w:rPr>
            </w:pPr>
          </w:p>
        </w:tc>
      </w:tr>
      <w:tr w:rsidR="0079641E" w:rsidRPr="007439B6" w14:paraId="32B67FB9" w14:textId="77777777" w:rsidTr="00C73EAA">
        <w:tc>
          <w:tcPr>
            <w:tcW w:w="10189" w:type="dxa"/>
          </w:tcPr>
          <w:p w14:paraId="45261059" w14:textId="77777777" w:rsidR="0079641E" w:rsidRPr="007439B6" w:rsidRDefault="0079641E" w:rsidP="0079641E">
            <w:pPr>
              <w:pStyle w:val="Arial9"/>
              <w:rPr>
                <w:sz w:val="20"/>
              </w:rPr>
            </w:pPr>
            <w:r w:rsidRPr="007439B6">
              <w:rPr>
                <w:sz w:val="20"/>
              </w:rPr>
              <w:t>a) Miten yksikössä huolehditaan työntekijöiden ja opiskelijoiden perehdytyksestä asiakastyöhön</w:t>
            </w:r>
            <w:r w:rsidR="00CD7FC3" w:rsidRPr="007439B6">
              <w:rPr>
                <w:sz w:val="20"/>
              </w:rPr>
              <w:t xml:space="preserve"> ja omavalvonnan toteuttamiseen.</w:t>
            </w:r>
            <w:r w:rsidRPr="007439B6">
              <w:rPr>
                <w:sz w:val="20"/>
              </w:rPr>
              <w:t xml:space="preserve"> </w:t>
            </w:r>
          </w:p>
          <w:p w14:paraId="2CEF87F6" w14:textId="77777777" w:rsidR="009B175F" w:rsidRPr="007439B6" w:rsidRDefault="009B175F" w:rsidP="009B175F">
            <w:pPr>
              <w:pStyle w:val="Arial9"/>
              <w:rPr>
                <w:sz w:val="20"/>
              </w:rPr>
            </w:pPr>
            <w:r w:rsidRPr="007439B6">
              <w:rPr>
                <w:sz w:val="20"/>
              </w:rPr>
              <w:t xml:space="preserve">Yksikössä käytössä perehdytyssuunnitelma ja perehdytyskansio. Jokaisella työntekijällä on perehdytysvelvollisuus. Omavalvonta on mukana perehdyttämislomakkeella. Uudet työntekijät toimivat alkuun työparin kanssa. Perehdytys tapahtuu työn ohessa. Lääkehoidon toteuttamista varten on lääkehoitosuunnitelma. Lääkehoidon perehdyttäjänä toimii sairaanhoitaja. </w:t>
            </w:r>
          </w:p>
          <w:p w14:paraId="7C3FB71D" w14:textId="77777777" w:rsidR="009B175F" w:rsidRPr="007439B6" w:rsidRDefault="009B175F" w:rsidP="009B175F">
            <w:pPr>
              <w:pStyle w:val="Arial9"/>
              <w:rPr>
                <w:sz w:val="20"/>
              </w:rPr>
            </w:pPr>
            <w:r w:rsidRPr="007439B6">
              <w:rPr>
                <w:sz w:val="20"/>
              </w:rPr>
              <w:t xml:space="preserve">Kaikille uusille työntekijöille painotetaan, että heillä on oikeus ja velvollisuus ilmaista, mikäli havaitsevat väärinkäytöksiä tai puutteita jollakin yksikön toiminnan alueella. </w:t>
            </w:r>
          </w:p>
          <w:p w14:paraId="3360D011" w14:textId="77777777" w:rsidR="009B175F" w:rsidRPr="007439B6" w:rsidRDefault="009B175F" w:rsidP="009B175F">
            <w:pPr>
              <w:pStyle w:val="Arial9"/>
              <w:rPr>
                <w:sz w:val="20"/>
              </w:rPr>
            </w:pPr>
          </w:p>
          <w:p w14:paraId="241AF1D2" w14:textId="77777777" w:rsidR="009B175F" w:rsidRPr="007439B6" w:rsidRDefault="009B175F" w:rsidP="009B175F">
            <w:pPr>
              <w:pStyle w:val="Arial9"/>
              <w:rPr>
                <w:sz w:val="20"/>
              </w:rPr>
            </w:pPr>
            <w:r w:rsidRPr="007439B6">
              <w:rPr>
                <w:sz w:val="20"/>
              </w:rPr>
              <w:t xml:space="preserve">Hoitajat keskustelevat epäkohdista yhdessä vastaavan sairaanhoitajan kanssa. Keskustelujen jälkeen epäkohdat korjataan määrätyssä ajassa. Henkilökunnalla on ilmoitusvelvollisuus. Tarvittaessa asiakasta autetaan </w:t>
            </w:r>
            <w:r w:rsidRPr="007439B6">
              <w:rPr>
                <w:sz w:val="20"/>
              </w:rPr>
              <w:lastRenderedPageBreak/>
              <w:t xml:space="preserve">tekemään muistutus tai valitus tai autetaan ottamaan yhteyttä </w:t>
            </w:r>
            <w:proofErr w:type="spellStart"/>
            <w:r w:rsidRPr="007439B6">
              <w:rPr>
                <w:sz w:val="20"/>
              </w:rPr>
              <w:t>sosiaali-ja</w:t>
            </w:r>
            <w:proofErr w:type="spellEnd"/>
            <w:r w:rsidRPr="007439B6">
              <w:rPr>
                <w:sz w:val="20"/>
              </w:rPr>
              <w:t xml:space="preserve"> potilasasiamieheen. Yksikössä poikkeaman käsittely merkitään poikkeamaa koskevalle lomakkeelle.</w:t>
            </w:r>
          </w:p>
          <w:p w14:paraId="38BBD05E" w14:textId="77777777" w:rsidR="009B175F" w:rsidRPr="007439B6" w:rsidRDefault="009B175F" w:rsidP="009B175F">
            <w:pPr>
              <w:pStyle w:val="Arial9"/>
              <w:rPr>
                <w:sz w:val="20"/>
              </w:rPr>
            </w:pPr>
          </w:p>
          <w:p w14:paraId="376E52FE" w14:textId="61B4B937" w:rsidR="00031CB6" w:rsidRPr="007439B6" w:rsidRDefault="00031CB6" w:rsidP="007A37D4">
            <w:pPr>
              <w:pStyle w:val="Arial9"/>
              <w:rPr>
                <w:sz w:val="20"/>
              </w:rPr>
            </w:pPr>
          </w:p>
          <w:p w14:paraId="1E72BC82" w14:textId="77777777" w:rsidR="008C6571" w:rsidRPr="007439B6" w:rsidRDefault="008C6571" w:rsidP="0079641E">
            <w:pPr>
              <w:pStyle w:val="Arial9"/>
              <w:rPr>
                <w:sz w:val="20"/>
              </w:rPr>
            </w:pPr>
          </w:p>
        </w:tc>
      </w:tr>
      <w:tr w:rsidR="0079641E" w:rsidRPr="007439B6" w14:paraId="3F454560" w14:textId="77777777" w:rsidTr="00C73EAA">
        <w:tc>
          <w:tcPr>
            <w:tcW w:w="10189" w:type="dxa"/>
          </w:tcPr>
          <w:p w14:paraId="525773E1" w14:textId="77777777" w:rsidR="0079641E" w:rsidRPr="007439B6" w:rsidRDefault="009B175F" w:rsidP="009B175F">
            <w:pPr>
              <w:pStyle w:val="Arial9"/>
              <w:numPr>
                <w:ilvl w:val="0"/>
                <w:numId w:val="22"/>
              </w:numPr>
              <w:rPr>
                <w:sz w:val="20"/>
              </w:rPr>
            </w:pPr>
            <w:r w:rsidRPr="007439B6">
              <w:rPr>
                <w:sz w:val="20"/>
              </w:rPr>
              <w:lastRenderedPageBreak/>
              <w:t>Miten henkilökunnan täydennyskoulutus järjestetään?</w:t>
            </w:r>
          </w:p>
          <w:p w14:paraId="6BE9CBFB" w14:textId="77777777" w:rsidR="009B175F" w:rsidRPr="007439B6" w:rsidRDefault="009B175F" w:rsidP="009B175F">
            <w:pPr>
              <w:pStyle w:val="Arial9"/>
              <w:ind w:left="720"/>
              <w:rPr>
                <w:sz w:val="20"/>
              </w:rPr>
            </w:pPr>
          </w:p>
          <w:p w14:paraId="52EF3EB3" w14:textId="67812D4B" w:rsidR="009B175F" w:rsidRPr="007439B6" w:rsidRDefault="009B175F" w:rsidP="009B175F">
            <w:pPr>
              <w:pStyle w:val="Arial9"/>
              <w:ind w:left="720"/>
              <w:rPr>
                <w:sz w:val="20"/>
              </w:rPr>
            </w:pPr>
            <w:r w:rsidRPr="007439B6">
              <w:rPr>
                <w:sz w:val="20"/>
              </w:rPr>
              <w:t>Poutalan henkilökunnan lisäkoulutus pohjautuu Poutalan toiminnan kehittämiseen, lakisääteisiin tai suositusten mukaisiin koulutuksiin ja kehityskeskusteluissa esiin tulleisiin osaamisen alueiden kehittämiseen.</w:t>
            </w:r>
          </w:p>
        </w:tc>
      </w:tr>
      <w:tr w:rsidR="0079641E" w:rsidRPr="007439B6" w14:paraId="6036FCCD" w14:textId="77777777" w:rsidTr="00C73EAA">
        <w:tc>
          <w:tcPr>
            <w:tcW w:w="10189" w:type="dxa"/>
          </w:tcPr>
          <w:p w14:paraId="5F834060" w14:textId="77777777" w:rsidR="00F1144C" w:rsidRPr="007439B6" w:rsidRDefault="00305B82" w:rsidP="00305B82">
            <w:pPr>
              <w:pStyle w:val="Otsikko2"/>
              <w:numPr>
                <w:ilvl w:val="0"/>
                <w:numId w:val="0"/>
              </w:numPr>
              <w:rPr>
                <w:sz w:val="20"/>
                <w:szCs w:val="20"/>
              </w:rPr>
            </w:pPr>
            <w:bookmarkStart w:id="19" w:name="_Toc446270727"/>
            <w:r w:rsidRPr="007439B6">
              <w:rPr>
                <w:sz w:val="20"/>
                <w:szCs w:val="20"/>
              </w:rPr>
              <w:t xml:space="preserve">4.4.2 </w:t>
            </w:r>
            <w:r w:rsidR="00F1144C" w:rsidRPr="007439B6">
              <w:rPr>
                <w:sz w:val="20"/>
                <w:szCs w:val="20"/>
              </w:rPr>
              <w:t>Toimitilat</w:t>
            </w:r>
            <w:bookmarkEnd w:id="19"/>
          </w:p>
          <w:p w14:paraId="49498E2C" w14:textId="77777777" w:rsidR="00F1144C" w:rsidRPr="007439B6" w:rsidRDefault="00F1144C" w:rsidP="00F1144C">
            <w:pPr>
              <w:pStyle w:val="Arial9"/>
              <w:rPr>
                <w:sz w:val="20"/>
              </w:rPr>
            </w:pPr>
          </w:p>
          <w:p w14:paraId="25E00C05" w14:textId="77777777" w:rsidR="00F1144C" w:rsidRPr="007439B6" w:rsidRDefault="00F1144C" w:rsidP="00F1144C">
            <w:pPr>
              <w:pStyle w:val="Arial9"/>
              <w:jc w:val="both"/>
              <w:rPr>
                <w:sz w:val="20"/>
              </w:rPr>
            </w:pPr>
            <w:r w:rsidRPr="007439B6">
              <w:rPr>
                <w:sz w:val="20"/>
              </w:rPr>
              <w:t xml:space="preserve">Omavalvontasuunnitelmaan laaditaan kuvaus toiminnassa käytettävistä tiloista ja niiden käytön periaatteista. Suunnitelmassa kuvataan muun muassa asiakkaiden sijoittamiseen liittyvät käytännöt: esimerkiksi miten asiakkaat sijoitetaan huoneisiin tai miten varmistetaan heidän yksityisyyden suojan toteutuminen. Suunnitelmasta käy myös ilmi, miten asukkaiden omaisten vierailut tai mahdolliset yöpymiset voidaan järjestää. </w:t>
            </w:r>
          </w:p>
          <w:p w14:paraId="1F39F416" w14:textId="77777777" w:rsidR="00F1144C" w:rsidRPr="007439B6" w:rsidRDefault="00F1144C" w:rsidP="00F1144C">
            <w:pPr>
              <w:pStyle w:val="Arial9"/>
              <w:rPr>
                <w:sz w:val="20"/>
              </w:rPr>
            </w:pPr>
          </w:p>
          <w:p w14:paraId="0D55A26C" w14:textId="77777777" w:rsidR="00F1144C" w:rsidRPr="007439B6" w:rsidRDefault="00F1144C" w:rsidP="00F1144C">
            <w:pPr>
              <w:pStyle w:val="Arial9"/>
              <w:rPr>
                <w:sz w:val="20"/>
              </w:rPr>
            </w:pPr>
            <w:r w:rsidRPr="007439B6">
              <w:rPr>
                <w:sz w:val="20"/>
              </w:rPr>
              <w:t>Muita kysymyksiä suunnittelun tueksi:</w:t>
            </w:r>
          </w:p>
          <w:p w14:paraId="2944C614" w14:textId="77777777" w:rsidR="00F1144C" w:rsidRPr="007439B6" w:rsidRDefault="00F1144C" w:rsidP="00F1144C">
            <w:pPr>
              <w:pStyle w:val="Arial9"/>
              <w:rPr>
                <w:sz w:val="20"/>
              </w:rPr>
            </w:pPr>
          </w:p>
          <w:p w14:paraId="4E6FB39F" w14:textId="77777777" w:rsidR="00F1144C" w:rsidRPr="007439B6" w:rsidRDefault="00F1144C" w:rsidP="00F1144C">
            <w:pPr>
              <w:pStyle w:val="Arial9"/>
              <w:rPr>
                <w:sz w:val="20"/>
              </w:rPr>
            </w:pPr>
            <w:r w:rsidRPr="007439B6">
              <w:rPr>
                <w:sz w:val="20"/>
              </w:rPr>
              <w:t>- Mitä yhteisiä/julkisia tiloja yksikössä on ja ketkä niitä käyttävät?</w:t>
            </w:r>
          </w:p>
          <w:p w14:paraId="2E4ACA1B" w14:textId="77777777" w:rsidR="00F1144C" w:rsidRPr="007439B6" w:rsidRDefault="00F1144C" w:rsidP="00F1144C">
            <w:pPr>
              <w:pStyle w:val="Arial9"/>
              <w:rPr>
                <w:sz w:val="20"/>
              </w:rPr>
            </w:pPr>
            <w:r w:rsidRPr="007439B6">
              <w:rPr>
                <w:sz w:val="20"/>
              </w:rPr>
              <w:t>- Miten asukas (lapsi/nuori/ iäkäs) voi vaikuttaa oman huoneensa/asuntonsa sisustukseen</w:t>
            </w:r>
          </w:p>
          <w:p w14:paraId="06384481" w14:textId="77777777" w:rsidR="0079641E" w:rsidRPr="007439B6" w:rsidRDefault="00F1144C" w:rsidP="00F1144C">
            <w:pPr>
              <w:pStyle w:val="Arial9"/>
              <w:rPr>
                <w:sz w:val="20"/>
              </w:rPr>
            </w:pPr>
            <w:r w:rsidRPr="007439B6">
              <w:rPr>
                <w:sz w:val="20"/>
              </w:rPr>
              <w:t>- Käytetäänkö asukkaan henkilökohtaisia tiloja muuhun tarkoitukseen, jos asukas on pitkään poissa.</w:t>
            </w:r>
          </w:p>
          <w:p w14:paraId="37A8C269" w14:textId="77777777" w:rsidR="00F1144C" w:rsidRPr="007439B6" w:rsidRDefault="00F1144C" w:rsidP="00F1144C">
            <w:pPr>
              <w:pStyle w:val="Arial9"/>
              <w:rPr>
                <w:sz w:val="20"/>
              </w:rPr>
            </w:pPr>
          </w:p>
        </w:tc>
      </w:tr>
      <w:tr w:rsidR="00F1144C" w:rsidRPr="007439B6" w14:paraId="5317E954" w14:textId="77777777" w:rsidTr="00C73EAA">
        <w:trPr>
          <w:trHeight w:val="1204"/>
        </w:trPr>
        <w:tc>
          <w:tcPr>
            <w:tcW w:w="10189" w:type="dxa"/>
          </w:tcPr>
          <w:p w14:paraId="388D2954" w14:textId="77777777" w:rsidR="00F1144C" w:rsidRPr="007439B6" w:rsidRDefault="00F1144C" w:rsidP="00F1144C">
            <w:pPr>
              <w:pStyle w:val="Arial9"/>
              <w:rPr>
                <w:sz w:val="20"/>
              </w:rPr>
            </w:pPr>
            <w:r w:rsidRPr="007439B6">
              <w:rPr>
                <w:sz w:val="20"/>
              </w:rPr>
              <w:t>Tilojen käytön periaatteet</w:t>
            </w:r>
          </w:p>
          <w:p w14:paraId="7640F13D" w14:textId="77777777" w:rsidR="007439B6" w:rsidRPr="007439B6" w:rsidRDefault="007439B6" w:rsidP="007439B6">
            <w:pPr>
              <w:pStyle w:val="Arial9"/>
              <w:rPr>
                <w:sz w:val="20"/>
              </w:rPr>
            </w:pPr>
            <w:r w:rsidRPr="007439B6">
              <w:rPr>
                <w:sz w:val="20"/>
              </w:rPr>
              <w:t>Jokaisella asukkaalla on oma huone. Kukin asukas saa sisustaa asuntonsa mieleisekseen. Asiakas maksaa huoneesta vuokraa ja siitä tehdään vuokrasopimus. Asukkaan ollessa poissa tai lomalla, huonetta ei luovuteta toisten asiakkaiden käyttöön, ovi pidetään lukittuna.</w:t>
            </w:r>
          </w:p>
          <w:p w14:paraId="515F60F8" w14:textId="3473969D" w:rsidR="00F1144C" w:rsidRPr="007439B6" w:rsidRDefault="007439B6" w:rsidP="007439B6">
            <w:pPr>
              <w:pStyle w:val="Arial9"/>
              <w:rPr>
                <w:b/>
                <w:sz w:val="20"/>
              </w:rPr>
            </w:pPr>
            <w:r w:rsidRPr="007439B6">
              <w:rPr>
                <w:sz w:val="20"/>
              </w:rPr>
              <w:t>Asukkailla on käytössä yhteiset ruokailu- ja oleskelutilat. Saunatilat ovat yhteiset. Matti ja Liisa kodissa on päivätoiminnan tilat, jossa on ohjattua toimintaa arkisin ma-pe 8.30-15.30. Iltaisin ja viikonloppuisin tilat ovat yksiköiden käytössä. Saunan yhteydessä sijaitsee pyykkitupa</w:t>
            </w:r>
          </w:p>
        </w:tc>
      </w:tr>
      <w:tr w:rsidR="00F1144C" w:rsidRPr="007439B6" w14:paraId="65254379" w14:textId="77777777" w:rsidTr="00C73EAA">
        <w:trPr>
          <w:trHeight w:val="1264"/>
        </w:trPr>
        <w:tc>
          <w:tcPr>
            <w:tcW w:w="10189" w:type="dxa"/>
          </w:tcPr>
          <w:p w14:paraId="575F102F" w14:textId="77777777" w:rsidR="00F1144C" w:rsidRPr="007439B6" w:rsidRDefault="00F1144C" w:rsidP="00F1144C">
            <w:pPr>
              <w:pStyle w:val="Arial9"/>
              <w:rPr>
                <w:sz w:val="20"/>
              </w:rPr>
            </w:pPr>
            <w:r w:rsidRPr="007439B6">
              <w:rPr>
                <w:sz w:val="20"/>
              </w:rPr>
              <w:t>Miten yksikön siivous ja pyykkihuolto on järjestetty?</w:t>
            </w:r>
          </w:p>
          <w:p w14:paraId="2F555113" w14:textId="77777777" w:rsidR="007439B6" w:rsidRPr="007439B6" w:rsidRDefault="007439B6" w:rsidP="007439B6">
            <w:pPr>
              <w:pStyle w:val="Arial9"/>
              <w:rPr>
                <w:sz w:val="20"/>
              </w:rPr>
            </w:pPr>
            <w:r w:rsidRPr="007439B6">
              <w:rPr>
                <w:sz w:val="20"/>
              </w:rPr>
              <w:t xml:space="preserve">Poutalassa on oma pyykkitupa ja kuivaushuone. Asukkaat osallistuvat omaan pyykkihuoltoon omien voimavarojensa mukaan. Infektioasiakkaiden pyykit pestään aina erillään ja käsitellään asianmukaisesti.  Asukkaat osallistuvat omien huoneidensa siivoukseen voimavarojensa mukaan. Poutalan yksikössä on siivousteknikko. Poutalassa on oma siivoussuunnitelma. </w:t>
            </w:r>
          </w:p>
          <w:p w14:paraId="2F5B85B5" w14:textId="784F8668" w:rsidR="00201057" w:rsidRPr="007439B6" w:rsidRDefault="00201057" w:rsidP="007439B6">
            <w:pPr>
              <w:pStyle w:val="Arial9"/>
              <w:rPr>
                <w:sz w:val="20"/>
              </w:rPr>
            </w:pPr>
          </w:p>
        </w:tc>
      </w:tr>
      <w:tr w:rsidR="00F1144C" w:rsidRPr="007439B6" w14:paraId="546E7EBE" w14:textId="77777777" w:rsidTr="00C73EAA">
        <w:tc>
          <w:tcPr>
            <w:tcW w:w="10189" w:type="dxa"/>
          </w:tcPr>
          <w:p w14:paraId="619A672D" w14:textId="77777777" w:rsidR="00F1144C" w:rsidRPr="007439B6" w:rsidRDefault="00305B82" w:rsidP="00305B82">
            <w:pPr>
              <w:pStyle w:val="Otsikko2"/>
              <w:numPr>
                <w:ilvl w:val="0"/>
                <w:numId w:val="0"/>
              </w:numPr>
              <w:rPr>
                <w:sz w:val="20"/>
                <w:szCs w:val="20"/>
              </w:rPr>
            </w:pPr>
            <w:bookmarkStart w:id="20" w:name="_Toc446270728"/>
            <w:r w:rsidRPr="007439B6">
              <w:rPr>
                <w:sz w:val="20"/>
                <w:szCs w:val="20"/>
              </w:rPr>
              <w:lastRenderedPageBreak/>
              <w:t xml:space="preserve">4.4.3 </w:t>
            </w:r>
            <w:r w:rsidR="00F1144C" w:rsidRPr="007439B6">
              <w:rPr>
                <w:sz w:val="20"/>
                <w:szCs w:val="20"/>
              </w:rPr>
              <w:t>Teknologiset ratkaisut</w:t>
            </w:r>
            <w:bookmarkEnd w:id="20"/>
          </w:p>
          <w:p w14:paraId="7B750A9A" w14:textId="77777777" w:rsidR="00F1144C" w:rsidRPr="007439B6" w:rsidRDefault="00F1144C" w:rsidP="00F1144C">
            <w:pPr>
              <w:pStyle w:val="Arial9"/>
              <w:rPr>
                <w:sz w:val="20"/>
              </w:rPr>
            </w:pPr>
          </w:p>
          <w:p w14:paraId="5424AD4E" w14:textId="77777777" w:rsidR="00F1144C" w:rsidRPr="007439B6" w:rsidRDefault="00F1144C" w:rsidP="00F1144C">
            <w:pPr>
              <w:pStyle w:val="Arial9"/>
              <w:jc w:val="both"/>
              <w:rPr>
                <w:sz w:val="20"/>
              </w:rPr>
            </w:pPr>
            <w:r w:rsidRPr="007439B6">
              <w:rPr>
                <w:sz w:val="20"/>
              </w:rPr>
              <w:t>Henkilökunnan ja asiakkaiden turvallisuudesta huolehditaan erilaisilla kulunvalvontakameroilla sekä hälytys- ja kutsulaitteilla. Omavalvontasuunnitelmassa kuvataan käytössä olevien laitteiden käytön periaatteet eli esimerkiksi, ovatko kamerat tallentavia vai eivät, mihin laitteita sijoitetaan, mihin tarkoitukseen niitä käytetään ja kuka niiden asianmukaisesta käytöstä vastaa. Suunnitelmaan kirjataan mm. kotihoidon asiakkaiden turvapuhelinten hankintaan liittyvä periaatteet ja käytännöt sekä niiden käytön ohjaamisesta ja toimintavarmuudesta vastaava työntekijä.</w:t>
            </w:r>
          </w:p>
          <w:p w14:paraId="1E1970D0" w14:textId="77777777" w:rsidR="00D202FF" w:rsidRPr="007439B6" w:rsidRDefault="00D202FF" w:rsidP="00F1144C">
            <w:pPr>
              <w:pStyle w:val="Arial9"/>
              <w:jc w:val="both"/>
              <w:rPr>
                <w:sz w:val="20"/>
              </w:rPr>
            </w:pPr>
          </w:p>
          <w:p w14:paraId="2300CCBA" w14:textId="77777777" w:rsidR="007439B6" w:rsidRPr="007439B6" w:rsidRDefault="007439B6" w:rsidP="007439B6">
            <w:pPr>
              <w:pStyle w:val="Arial9"/>
              <w:jc w:val="both"/>
              <w:rPr>
                <w:sz w:val="20"/>
              </w:rPr>
            </w:pPr>
            <w:r w:rsidRPr="007439B6">
              <w:rPr>
                <w:sz w:val="20"/>
              </w:rPr>
              <w:t>Yksikkö Poutalaan on tehty oma palo- ja pelastussuunnitelma sekä poistumisturvallisuusselvitys. Turvallisuudesta vastaava työntekijä on laitosmies Jussi Teittinen. Hän huolehtii suunnitelmien päivitykset. Yksikössä on kirjalliset toimintaohjeet tulipalon varalle. Jokainen työntekijä on saanut tähän perehdytyksen.</w:t>
            </w:r>
          </w:p>
          <w:p w14:paraId="70BACC6A" w14:textId="7F6FBD21" w:rsidR="007439B6" w:rsidRPr="007439B6" w:rsidRDefault="007439B6" w:rsidP="007439B6">
            <w:pPr>
              <w:pStyle w:val="Arial9"/>
              <w:jc w:val="both"/>
              <w:rPr>
                <w:sz w:val="20"/>
              </w:rPr>
            </w:pPr>
            <w:r w:rsidRPr="007439B6">
              <w:rPr>
                <w:sz w:val="20"/>
              </w:rPr>
              <w:t xml:space="preserve">Yksikkö Poutalan hoitajien </w:t>
            </w:r>
            <w:r w:rsidR="00AA2714">
              <w:rPr>
                <w:sz w:val="20"/>
              </w:rPr>
              <w:t>toimistossa</w:t>
            </w:r>
            <w:r w:rsidRPr="007439B6">
              <w:rPr>
                <w:sz w:val="20"/>
              </w:rPr>
              <w:t xml:space="preserve"> sijaitsee valvontakameroiden tallennin ja näyttö. Näihin </w:t>
            </w:r>
            <w:proofErr w:type="gramStart"/>
            <w:r w:rsidRPr="007439B6">
              <w:rPr>
                <w:sz w:val="20"/>
              </w:rPr>
              <w:t>liitetyt  kamerat</w:t>
            </w:r>
            <w:proofErr w:type="gramEnd"/>
            <w:r w:rsidRPr="007439B6">
              <w:rPr>
                <w:sz w:val="20"/>
              </w:rPr>
              <w:t xml:space="preserve"> kuvaavat Matti ja Liisa kodin ulkoalueita sekä kesällä 2021 asennettu sisätiloihin jokaiseen kerrokseen valvontakamerat, yhteensä yhdeksän tallentavaa valvontakameraa. Yksikkö Poutalassa on automaattinen paloilmoitinjärjestelmä, jolle suoritetaan kuukausittain kuukausikokeilu. Lisäksi paloilmoitinlaitteistolle suoritetaan vuosihuolto vuosittain ja määräaikaistarkastus kolmen vuoden välein. Yksikkö Poutalan kellarin läpi kulkee yksikkö Mutterin sprinklerikeskuksen syöttölinja. Tämä osuus on saattosuojattu sprinklerisuuttimin ja varustettu </w:t>
            </w:r>
            <w:proofErr w:type="gramStart"/>
            <w:r w:rsidRPr="007439B6">
              <w:rPr>
                <w:sz w:val="20"/>
              </w:rPr>
              <w:t>virtausilmaisimella</w:t>
            </w:r>
            <w:proofErr w:type="gramEnd"/>
            <w:r w:rsidRPr="007439B6">
              <w:rPr>
                <w:sz w:val="20"/>
              </w:rPr>
              <w:t xml:space="preserve"> joka ilmaisee mahdollisen suuttimen laukeamisen. Virtausilmaisin </w:t>
            </w:r>
            <w:proofErr w:type="spellStart"/>
            <w:r w:rsidRPr="007439B6">
              <w:rPr>
                <w:sz w:val="20"/>
              </w:rPr>
              <w:t>koetestataan</w:t>
            </w:r>
            <w:proofErr w:type="spellEnd"/>
            <w:r w:rsidRPr="007439B6">
              <w:rPr>
                <w:sz w:val="20"/>
              </w:rPr>
              <w:t xml:space="preserve"> kuukausittain sprinklerilaitteiston kuukausikokeilun yhteydessä. Yksikkö Poutala on </w:t>
            </w:r>
            <w:proofErr w:type="spellStart"/>
            <w:r w:rsidRPr="007439B6">
              <w:rPr>
                <w:sz w:val="20"/>
              </w:rPr>
              <w:t>on</w:t>
            </w:r>
            <w:proofErr w:type="spellEnd"/>
            <w:r w:rsidRPr="007439B6">
              <w:rPr>
                <w:sz w:val="20"/>
              </w:rPr>
              <w:t xml:space="preserve"> suojattu </w:t>
            </w:r>
            <w:proofErr w:type="spellStart"/>
            <w:proofErr w:type="gramStart"/>
            <w:r w:rsidRPr="007439B6">
              <w:rPr>
                <w:sz w:val="20"/>
              </w:rPr>
              <w:t>spriklerjärjestelmällä</w:t>
            </w:r>
            <w:proofErr w:type="spellEnd"/>
            <w:proofErr w:type="gramEnd"/>
            <w:r w:rsidRPr="007439B6">
              <w:rPr>
                <w:sz w:val="20"/>
              </w:rPr>
              <w:t xml:space="preserve"> jolle suoritetaan kuukausittain kuukausikokeilu, vuosittain vuosihuolto ja kahden vuoden välein määräaikaistarkastus. Sprinklerikeskuksen märkähälytysventtiili ilmaisee suuttimen laukeamisen ja </w:t>
            </w:r>
            <w:proofErr w:type="spellStart"/>
            <w:r w:rsidRPr="007439B6">
              <w:rPr>
                <w:sz w:val="20"/>
              </w:rPr>
              <w:t>ja</w:t>
            </w:r>
            <w:proofErr w:type="spellEnd"/>
            <w:r w:rsidRPr="007439B6">
              <w:rPr>
                <w:sz w:val="20"/>
              </w:rPr>
              <w:t xml:space="preserve"> ilmoittaa siitä automaattisen paloilmoittimen kautta hätäkeskukseen.</w:t>
            </w:r>
          </w:p>
          <w:p w14:paraId="4940FE56" w14:textId="77777777" w:rsidR="007439B6" w:rsidRPr="007439B6" w:rsidRDefault="007439B6" w:rsidP="007439B6">
            <w:pPr>
              <w:pStyle w:val="Arial9"/>
              <w:jc w:val="both"/>
              <w:rPr>
                <w:sz w:val="20"/>
              </w:rPr>
            </w:pPr>
            <w:r w:rsidRPr="007439B6">
              <w:rPr>
                <w:sz w:val="20"/>
              </w:rPr>
              <w:t xml:space="preserve">Poutalan yksikön molemmissa ulko-ovissa on </w:t>
            </w:r>
            <w:proofErr w:type="gramStart"/>
            <w:r w:rsidRPr="007439B6">
              <w:rPr>
                <w:sz w:val="20"/>
              </w:rPr>
              <w:t>magneettikytkin</w:t>
            </w:r>
            <w:proofErr w:type="gramEnd"/>
            <w:r w:rsidRPr="007439B6">
              <w:rPr>
                <w:sz w:val="20"/>
              </w:rPr>
              <w:t xml:space="preserve"> joka laukaisee varashälyttimen kulunvalvonnan joka antaa hälytyksen jos ulko-ovesta kuljetaan klo 21.30-5.45 välisenä aikana. Hälytys kuitataan kulunvalvonnan päälaitteesta. Asiakkaan käytössä voi olla myös hälyranneke, hälytys tulee erilliseen vastaanottimeen. </w:t>
            </w:r>
          </w:p>
          <w:p w14:paraId="5D69FE96" w14:textId="77777777" w:rsidR="007439B6" w:rsidRPr="007439B6" w:rsidRDefault="007439B6" w:rsidP="007439B6">
            <w:pPr>
              <w:pStyle w:val="Arial9"/>
              <w:jc w:val="both"/>
              <w:rPr>
                <w:sz w:val="20"/>
              </w:rPr>
            </w:pPr>
          </w:p>
          <w:p w14:paraId="747F5861" w14:textId="77777777" w:rsidR="00F1144C" w:rsidRPr="007439B6" w:rsidRDefault="00F1144C" w:rsidP="007439B6">
            <w:pPr>
              <w:pStyle w:val="Arial9"/>
              <w:jc w:val="both"/>
              <w:rPr>
                <w:sz w:val="20"/>
              </w:rPr>
            </w:pPr>
          </w:p>
        </w:tc>
      </w:tr>
      <w:tr w:rsidR="00F1144C" w:rsidRPr="007439B6" w14:paraId="229F69CE" w14:textId="77777777" w:rsidTr="00C73EAA">
        <w:trPr>
          <w:trHeight w:val="1617"/>
        </w:trPr>
        <w:tc>
          <w:tcPr>
            <w:tcW w:w="10189" w:type="dxa"/>
          </w:tcPr>
          <w:p w14:paraId="025FC59B" w14:textId="77777777" w:rsidR="007439B6" w:rsidRPr="007439B6" w:rsidRDefault="00F1144C" w:rsidP="007439B6">
            <w:pPr>
              <w:pStyle w:val="Arial9"/>
              <w:jc w:val="both"/>
              <w:rPr>
                <w:sz w:val="20"/>
              </w:rPr>
            </w:pPr>
            <w:r w:rsidRPr="007439B6">
              <w:rPr>
                <w:sz w:val="20"/>
              </w:rPr>
              <w:t>Miten asiakkaiden henkilökohtaisessa käytössä olevien turva- ja kutsulaitteiden toimivuus ja hälytyksiin vastaaminen varmistetaan?</w:t>
            </w:r>
          </w:p>
          <w:p w14:paraId="7C939766" w14:textId="64789E5A" w:rsidR="00B45D2A" w:rsidRPr="007439B6" w:rsidRDefault="00C747A1" w:rsidP="007439B6">
            <w:pPr>
              <w:pStyle w:val="Arial9"/>
              <w:jc w:val="both"/>
              <w:rPr>
                <w:sz w:val="20"/>
              </w:rPr>
            </w:pPr>
            <w:r w:rsidRPr="007439B6">
              <w:rPr>
                <w:sz w:val="20"/>
              </w:rPr>
              <w:t xml:space="preserve"> </w:t>
            </w:r>
            <w:r w:rsidR="00782716" w:rsidRPr="007439B6">
              <w:rPr>
                <w:sz w:val="20"/>
              </w:rPr>
              <w:t xml:space="preserve"> Turvarannekkeen hälytys tulee erilliseen </w:t>
            </w:r>
            <w:proofErr w:type="gramStart"/>
            <w:r w:rsidR="00782716" w:rsidRPr="007439B6">
              <w:rPr>
                <w:sz w:val="20"/>
              </w:rPr>
              <w:t>keskuslaitteeseen</w:t>
            </w:r>
            <w:proofErr w:type="gramEnd"/>
            <w:r w:rsidR="00782716" w:rsidRPr="007439B6">
              <w:rPr>
                <w:sz w:val="20"/>
              </w:rPr>
              <w:t xml:space="preserve"> joka on hoitajalla. Keskuslaite ilmoittaa pattereiden loppumisen</w:t>
            </w:r>
          </w:p>
          <w:p w14:paraId="45242D66" w14:textId="77777777" w:rsidR="00F1144C" w:rsidRPr="007439B6" w:rsidRDefault="00F1144C" w:rsidP="00F1144C">
            <w:pPr>
              <w:pStyle w:val="Arial9"/>
              <w:rPr>
                <w:b/>
                <w:sz w:val="20"/>
              </w:rPr>
            </w:pPr>
          </w:p>
          <w:p w14:paraId="17EE79F3" w14:textId="77777777" w:rsidR="008C6571" w:rsidRPr="007439B6" w:rsidRDefault="008C6571" w:rsidP="008C6571">
            <w:pPr>
              <w:pStyle w:val="Arial9"/>
              <w:rPr>
                <w:b/>
                <w:sz w:val="20"/>
              </w:rPr>
            </w:pPr>
            <w:r w:rsidRPr="007439B6">
              <w:rPr>
                <w:sz w:val="20"/>
              </w:rPr>
              <w:t>Turva- ja kutsulaitteiden toimintavarmuudesta vastaavan henkilön nimi ja yhteystiedot?</w:t>
            </w:r>
          </w:p>
          <w:p w14:paraId="32C9153A" w14:textId="68709D7D" w:rsidR="008C6571" w:rsidRPr="007439B6" w:rsidRDefault="007001DB" w:rsidP="00FE2E72">
            <w:pPr>
              <w:pStyle w:val="Arial9"/>
              <w:rPr>
                <w:sz w:val="20"/>
              </w:rPr>
            </w:pPr>
            <w:r w:rsidRPr="007439B6">
              <w:rPr>
                <w:sz w:val="20"/>
              </w:rPr>
              <w:t>Poutalan hoitaja p.0207120300</w:t>
            </w:r>
            <w:r w:rsidR="007439B6" w:rsidRPr="007439B6">
              <w:rPr>
                <w:sz w:val="20"/>
              </w:rPr>
              <w:t>, Laitosmies Jussi Teittinen p. 0405675583</w:t>
            </w:r>
          </w:p>
          <w:p w14:paraId="67402384" w14:textId="77777777" w:rsidR="00CC2C9C" w:rsidRPr="007439B6" w:rsidRDefault="00CC2C9C" w:rsidP="00FE2E72">
            <w:pPr>
              <w:pStyle w:val="Arial9"/>
              <w:rPr>
                <w:b/>
                <w:sz w:val="20"/>
              </w:rPr>
            </w:pPr>
          </w:p>
        </w:tc>
      </w:tr>
      <w:tr w:rsidR="00F1144C" w:rsidRPr="007439B6" w14:paraId="54CF709A" w14:textId="77777777" w:rsidTr="00C73EAA">
        <w:tc>
          <w:tcPr>
            <w:tcW w:w="10189" w:type="dxa"/>
          </w:tcPr>
          <w:p w14:paraId="58AAB80F" w14:textId="77777777" w:rsidR="00F1144C" w:rsidRPr="007439B6" w:rsidRDefault="007630BB" w:rsidP="00305B82">
            <w:pPr>
              <w:pStyle w:val="Otsikko2"/>
              <w:numPr>
                <w:ilvl w:val="0"/>
                <w:numId w:val="0"/>
              </w:numPr>
              <w:rPr>
                <w:sz w:val="20"/>
                <w:szCs w:val="20"/>
              </w:rPr>
            </w:pPr>
            <w:bookmarkStart w:id="21" w:name="_Toc446270729"/>
            <w:r w:rsidRPr="007439B6">
              <w:rPr>
                <w:sz w:val="20"/>
                <w:szCs w:val="20"/>
              </w:rPr>
              <w:t>T</w:t>
            </w:r>
            <w:r w:rsidR="00305B82" w:rsidRPr="007439B6">
              <w:rPr>
                <w:sz w:val="20"/>
                <w:szCs w:val="20"/>
              </w:rPr>
              <w:t xml:space="preserve">4.4.4 </w:t>
            </w:r>
            <w:r w:rsidR="00F1144C" w:rsidRPr="007439B6">
              <w:rPr>
                <w:sz w:val="20"/>
                <w:szCs w:val="20"/>
              </w:rPr>
              <w:t>Terveydenhuol</w:t>
            </w:r>
            <w:r w:rsidR="00305B82" w:rsidRPr="007439B6">
              <w:rPr>
                <w:sz w:val="20"/>
                <w:szCs w:val="20"/>
              </w:rPr>
              <w:t>lon laitteet ja tarvikkeet</w:t>
            </w:r>
            <w:bookmarkEnd w:id="21"/>
          </w:p>
          <w:p w14:paraId="28640871" w14:textId="77777777" w:rsidR="00F1144C" w:rsidRPr="007439B6" w:rsidRDefault="00F1144C" w:rsidP="00F1144C">
            <w:pPr>
              <w:pStyle w:val="Arial9"/>
              <w:rPr>
                <w:sz w:val="20"/>
              </w:rPr>
            </w:pPr>
          </w:p>
          <w:p w14:paraId="20A4AD98" w14:textId="77777777" w:rsidR="00F1144C" w:rsidRPr="007439B6" w:rsidRDefault="00F1144C" w:rsidP="00F1144C">
            <w:pPr>
              <w:pStyle w:val="Arial9"/>
              <w:jc w:val="both"/>
              <w:rPr>
                <w:sz w:val="20"/>
              </w:rPr>
            </w:pPr>
            <w:r w:rsidRPr="007439B6">
              <w:rPr>
                <w:sz w:val="20"/>
              </w:rPr>
              <w:t xml:space="preserve">Sosiaalihuollon yksiköissä käytetään paljon erilaisia terveydenhuollon laitteiksi ja tarvikkeiksi luokiteltuja välineitä ja hoitotarvikkeita, joihin liittyvistä käytännöistä säädetään terveydenhuollon laitteista ja tarvikkeista annetussa laissa (629/2010). </w:t>
            </w:r>
            <w:r w:rsidR="00EB623B" w:rsidRPr="007439B6">
              <w:rPr>
                <w:sz w:val="20"/>
              </w:rPr>
              <w:t xml:space="preserve">Terveydenhuollon laitteella tarkoitetaan </w:t>
            </w:r>
            <w:r w:rsidR="008C6571" w:rsidRPr="007439B6">
              <w:rPr>
                <w:sz w:val="20"/>
              </w:rPr>
              <w:t>instrumentti</w:t>
            </w:r>
            <w:r w:rsidR="00EB623B" w:rsidRPr="007439B6">
              <w:rPr>
                <w:sz w:val="20"/>
              </w:rPr>
              <w:t>a</w:t>
            </w:r>
            <w:r w:rsidR="008C6571" w:rsidRPr="007439B6">
              <w:rPr>
                <w:sz w:val="20"/>
              </w:rPr>
              <w:t>, laitteisto</w:t>
            </w:r>
            <w:r w:rsidR="00EB623B" w:rsidRPr="007439B6">
              <w:rPr>
                <w:sz w:val="20"/>
              </w:rPr>
              <w:t>a</w:t>
            </w:r>
            <w:r w:rsidR="008C6571" w:rsidRPr="007439B6">
              <w:rPr>
                <w:sz w:val="20"/>
              </w:rPr>
              <w:t>, väline</w:t>
            </w:r>
            <w:r w:rsidR="00EB623B" w:rsidRPr="007439B6">
              <w:rPr>
                <w:sz w:val="20"/>
              </w:rPr>
              <w:t>ttä</w:t>
            </w:r>
            <w:r w:rsidR="008C6571" w:rsidRPr="007439B6">
              <w:rPr>
                <w:sz w:val="20"/>
              </w:rPr>
              <w:t>, ohjelmisto</w:t>
            </w:r>
            <w:r w:rsidR="00EB623B" w:rsidRPr="007439B6">
              <w:rPr>
                <w:sz w:val="20"/>
              </w:rPr>
              <w:t>a</w:t>
            </w:r>
            <w:r w:rsidR="008C6571" w:rsidRPr="007439B6">
              <w:rPr>
                <w:sz w:val="20"/>
              </w:rPr>
              <w:t>, materiaalia tai muuta yksinään tai yhdistelmänä käytettä</w:t>
            </w:r>
            <w:r w:rsidR="00EB623B" w:rsidRPr="007439B6">
              <w:rPr>
                <w:sz w:val="20"/>
              </w:rPr>
              <w:t xml:space="preserve">vää laitetta tai tarviketta, jonka </w:t>
            </w:r>
            <w:r w:rsidR="00EB623B" w:rsidRPr="007439B6">
              <w:rPr>
                <w:b/>
                <w:sz w:val="20"/>
              </w:rPr>
              <w:t>valmistaja on tarkoittanut</w:t>
            </w:r>
            <w:r w:rsidR="00EB623B" w:rsidRPr="007439B6">
              <w:rPr>
                <w:sz w:val="20"/>
              </w:rPr>
              <w:t xml:space="preserve"> muun muassa sairauden tai vamman diagnosointiin, ehkäisyyn, tarkkailuun, hoitoon, lievitykseen tai anatomian tai fysiologisen toiminnon tutkimukseen tai korvaamiseen. </w:t>
            </w:r>
            <w:r w:rsidRPr="007439B6">
              <w:rPr>
                <w:sz w:val="20"/>
              </w:rPr>
              <w:t>Hoitoon käytettäviä laitteita ovat mm. pyörätuolit, rollaattorit, sairaalasängyt, nostolaitteet, verensokeri-, kuume- ja verenpainemittarit, kuulolait</w:t>
            </w:r>
            <w:r w:rsidR="00EB623B" w:rsidRPr="007439B6">
              <w:rPr>
                <w:sz w:val="20"/>
              </w:rPr>
              <w:t>teet, haavasidokset ym. vastaavat</w:t>
            </w:r>
            <w:r w:rsidRPr="007439B6">
              <w:rPr>
                <w:sz w:val="20"/>
              </w:rPr>
              <w:t>. Valviran määräyksessä 4/2010 annetaan ohjeet terveydenhuollon laitteiden ja tarvikkeiden aiheuttamista vaaratilanteista tehtävistä ilmoituksista.</w:t>
            </w:r>
          </w:p>
          <w:p w14:paraId="68A47230" w14:textId="77777777" w:rsidR="00EB623B" w:rsidRPr="007439B6" w:rsidRDefault="00EB623B" w:rsidP="00F1144C">
            <w:pPr>
              <w:pStyle w:val="Arial9"/>
              <w:jc w:val="both"/>
              <w:rPr>
                <w:sz w:val="20"/>
              </w:rPr>
            </w:pPr>
          </w:p>
          <w:p w14:paraId="07BD90B4" w14:textId="285F8725" w:rsidR="00EB623B" w:rsidRPr="007439B6" w:rsidRDefault="00EB623B" w:rsidP="00F1144C">
            <w:pPr>
              <w:pStyle w:val="Arial9"/>
              <w:jc w:val="both"/>
              <w:rPr>
                <w:sz w:val="20"/>
              </w:rPr>
            </w:pPr>
            <w:r w:rsidRPr="007439B6">
              <w:rPr>
                <w:sz w:val="20"/>
              </w:rPr>
              <w:t>Terveydenhuollon ammattimaista käyttäjää koskevat velvoitteet on määritelty laissa (24–26 §). Organisaation on nimettävä vastuuhenkilö, joka vastaa siitä, että yksikössä noudatetaan terveydenhuollon laitteista ja tarvikkeista annettua lakia ja sen nojalla annettuja säädöksiä</w:t>
            </w:r>
            <w:r w:rsidR="00E033AF" w:rsidRPr="007439B6">
              <w:rPr>
                <w:sz w:val="20"/>
              </w:rPr>
              <w:t>.</w:t>
            </w:r>
          </w:p>
          <w:p w14:paraId="0E650723" w14:textId="77777777" w:rsidR="00F1144C" w:rsidRPr="007439B6" w:rsidRDefault="00F1144C" w:rsidP="00F1144C">
            <w:pPr>
              <w:pStyle w:val="Arial9"/>
              <w:rPr>
                <w:sz w:val="20"/>
              </w:rPr>
            </w:pPr>
          </w:p>
        </w:tc>
      </w:tr>
      <w:tr w:rsidR="00F1144C" w:rsidRPr="007439B6" w14:paraId="3BF8BDE7" w14:textId="77777777" w:rsidTr="00C73EAA">
        <w:trPr>
          <w:trHeight w:val="1667"/>
        </w:trPr>
        <w:tc>
          <w:tcPr>
            <w:tcW w:w="10189" w:type="dxa"/>
          </w:tcPr>
          <w:p w14:paraId="351FA833" w14:textId="77777777" w:rsidR="00F1144C" w:rsidRPr="007439B6" w:rsidRDefault="00F1144C" w:rsidP="00F1144C">
            <w:pPr>
              <w:pStyle w:val="Arial9"/>
              <w:jc w:val="both"/>
              <w:rPr>
                <w:sz w:val="20"/>
              </w:rPr>
            </w:pPr>
            <w:r w:rsidRPr="007439B6">
              <w:rPr>
                <w:sz w:val="20"/>
              </w:rPr>
              <w:t>Miten varmistetaan asiakkaiden tarvitsemien apuvälineiden</w:t>
            </w:r>
            <w:r w:rsidR="00C02E0D" w:rsidRPr="007439B6">
              <w:rPr>
                <w:sz w:val="20"/>
              </w:rPr>
              <w:t xml:space="preserve"> ja terveydenhuollon laitteiden</w:t>
            </w:r>
            <w:r w:rsidRPr="007439B6">
              <w:rPr>
                <w:sz w:val="20"/>
              </w:rPr>
              <w:t xml:space="preserve"> hankinnan, käytön ohjauksen ja huollon asianmukainen toteutuminen?</w:t>
            </w:r>
          </w:p>
          <w:p w14:paraId="495C968A" w14:textId="77777777" w:rsidR="007439B6" w:rsidRPr="007439B6" w:rsidRDefault="007439B6" w:rsidP="007439B6">
            <w:pPr>
              <w:pStyle w:val="Arial9"/>
              <w:rPr>
                <w:sz w:val="20"/>
              </w:rPr>
            </w:pPr>
            <w:r w:rsidRPr="007439B6">
              <w:rPr>
                <w:sz w:val="20"/>
              </w:rPr>
              <w:t>Poutalan henkilökunta selvittää asiakkaan apuvälinetarpeen ja on yhteydessä kunnan apuvälinelainaamoon saadaksemme asiakkaalle käyttöön tarpeelliset apuvälineet. Käytön ohjaus apuvälineen toimittajalta ja/tai henkilökunnalta. Huolto apuvälineen toimittajan ohjeiden mukaisesti, tarkistetaan vuosittain ja tarpeen mukaan huollon tarve.</w:t>
            </w:r>
          </w:p>
          <w:p w14:paraId="562AE4B6" w14:textId="53AA5A71" w:rsidR="00F1144C" w:rsidRPr="007439B6" w:rsidRDefault="00F1144C" w:rsidP="00F1144C">
            <w:pPr>
              <w:pStyle w:val="Arial9"/>
              <w:rPr>
                <w:sz w:val="20"/>
              </w:rPr>
            </w:pPr>
          </w:p>
          <w:p w14:paraId="4694EF16" w14:textId="77777777" w:rsidR="00F1144C" w:rsidRPr="007439B6" w:rsidRDefault="00F1144C" w:rsidP="00F1144C">
            <w:pPr>
              <w:pStyle w:val="Arial9"/>
              <w:rPr>
                <w:b/>
                <w:sz w:val="20"/>
              </w:rPr>
            </w:pPr>
          </w:p>
          <w:p w14:paraId="5AA4F815" w14:textId="77777777" w:rsidR="00C02E0D" w:rsidRPr="007439B6" w:rsidRDefault="00C02E0D" w:rsidP="00F1144C">
            <w:pPr>
              <w:pStyle w:val="Arial9"/>
              <w:rPr>
                <w:b/>
                <w:sz w:val="20"/>
              </w:rPr>
            </w:pPr>
            <w:r w:rsidRPr="007439B6">
              <w:rPr>
                <w:b/>
                <w:sz w:val="20"/>
              </w:rPr>
              <w:lastRenderedPageBreak/>
              <w:t>Miten varmistetaan, että terveydenhuollon laitteista ja tarvikkeista tehdään asianmukaiset vaaratilanneilmoitukset?</w:t>
            </w:r>
          </w:p>
          <w:p w14:paraId="05CE1659" w14:textId="77777777" w:rsidR="00C02E0D" w:rsidRPr="007439B6" w:rsidRDefault="00C02E0D" w:rsidP="00F1144C">
            <w:pPr>
              <w:pStyle w:val="Arial9"/>
              <w:rPr>
                <w:b/>
                <w:sz w:val="20"/>
              </w:rPr>
            </w:pPr>
          </w:p>
          <w:p w14:paraId="462DBDBB" w14:textId="77777777" w:rsidR="00CC2C9C" w:rsidRDefault="00AA2714" w:rsidP="00F1144C">
            <w:pPr>
              <w:pStyle w:val="Arial9"/>
              <w:rPr>
                <w:sz w:val="20"/>
              </w:rPr>
            </w:pPr>
            <w:r>
              <w:rPr>
                <w:sz w:val="20"/>
              </w:rPr>
              <w:t>Terveydenhuollon laitteiden vaaratilanteista tehdään ilmoitus Fimealle</w:t>
            </w:r>
            <w:r w:rsidR="005E31DD">
              <w:rPr>
                <w:sz w:val="20"/>
              </w:rPr>
              <w:t>.</w:t>
            </w:r>
          </w:p>
          <w:p w14:paraId="18166BC9" w14:textId="77777777" w:rsidR="005E31DD" w:rsidRPr="00BD0A44" w:rsidRDefault="005E31DD" w:rsidP="005E31DD">
            <w:pPr>
              <w:pStyle w:val="Arial9"/>
              <w:rPr>
                <w:sz w:val="20"/>
              </w:rPr>
            </w:pPr>
            <w:bookmarkStart w:id="22" w:name="_Hlk159485829"/>
            <w:r>
              <w:rPr>
                <w:sz w:val="20"/>
              </w:rPr>
              <w:t>https://fimea.fi/laakinnalliset_laitteet/vaatimukset-ammattimaisillekayttajille/vaaratilanteista-ilmoittaminen.fi</w:t>
            </w:r>
          </w:p>
          <w:bookmarkEnd w:id="22"/>
          <w:p w14:paraId="70605DBB" w14:textId="44289550" w:rsidR="005E31DD" w:rsidRPr="00AA2714" w:rsidRDefault="005E31DD" w:rsidP="00F1144C">
            <w:pPr>
              <w:pStyle w:val="Arial9"/>
              <w:rPr>
                <w:sz w:val="20"/>
              </w:rPr>
            </w:pPr>
          </w:p>
        </w:tc>
      </w:tr>
      <w:tr w:rsidR="00F1144C" w:rsidRPr="007439B6" w14:paraId="44C73BFD" w14:textId="77777777" w:rsidTr="00C73EAA">
        <w:tc>
          <w:tcPr>
            <w:tcW w:w="10189" w:type="dxa"/>
          </w:tcPr>
          <w:p w14:paraId="509A2135" w14:textId="77777777" w:rsidR="00F1144C" w:rsidRPr="007439B6" w:rsidRDefault="00F1144C" w:rsidP="00F1144C">
            <w:pPr>
              <w:pStyle w:val="Arial9"/>
              <w:rPr>
                <w:sz w:val="20"/>
              </w:rPr>
            </w:pPr>
            <w:r w:rsidRPr="007439B6">
              <w:rPr>
                <w:sz w:val="20"/>
              </w:rPr>
              <w:lastRenderedPageBreak/>
              <w:t>Terveydenhuollon laitteista ja tarvikkeista vastaavan henkilön nimi ja yhteystiedot</w:t>
            </w:r>
          </w:p>
          <w:p w14:paraId="43F8C35F" w14:textId="77777777" w:rsidR="00F1144C" w:rsidRPr="007439B6" w:rsidRDefault="00284309" w:rsidP="00F1144C">
            <w:pPr>
              <w:pStyle w:val="Arial9"/>
              <w:rPr>
                <w:sz w:val="20"/>
              </w:rPr>
            </w:pPr>
            <w:r w:rsidRPr="007439B6">
              <w:rPr>
                <w:sz w:val="20"/>
              </w:rPr>
              <w:t>Poutalan henkilökunta p.0207120300</w:t>
            </w:r>
          </w:p>
          <w:p w14:paraId="396BFA8A" w14:textId="77777777" w:rsidR="00667588" w:rsidRPr="007439B6" w:rsidRDefault="00667588" w:rsidP="00F1144C">
            <w:pPr>
              <w:pStyle w:val="Arial9"/>
              <w:rPr>
                <w:sz w:val="20"/>
              </w:rPr>
            </w:pPr>
          </w:p>
          <w:p w14:paraId="7E77509A" w14:textId="77777777" w:rsidR="00667588" w:rsidRPr="007439B6" w:rsidRDefault="00667588" w:rsidP="00F1144C">
            <w:pPr>
              <w:pStyle w:val="Arial9"/>
              <w:rPr>
                <w:color w:val="C00000"/>
                <w:sz w:val="20"/>
              </w:rPr>
            </w:pPr>
          </w:p>
          <w:p w14:paraId="425C274B" w14:textId="77777777" w:rsidR="00F1144C" w:rsidRPr="007439B6" w:rsidRDefault="00F1144C" w:rsidP="00F1144C">
            <w:pPr>
              <w:pStyle w:val="Arial9"/>
              <w:rPr>
                <w:sz w:val="20"/>
              </w:rPr>
            </w:pPr>
          </w:p>
          <w:p w14:paraId="645C521E" w14:textId="77777777" w:rsidR="00027500" w:rsidRPr="007439B6" w:rsidRDefault="00027500" w:rsidP="00F1144C">
            <w:pPr>
              <w:pStyle w:val="Arial9"/>
              <w:rPr>
                <w:sz w:val="20"/>
              </w:rPr>
            </w:pPr>
          </w:p>
        </w:tc>
      </w:tr>
      <w:tr w:rsidR="00F1144C" w:rsidRPr="007439B6" w14:paraId="3D46BB8A" w14:textId="77777777" w:rsidTr="00C73EAA">
        <w:tc>
          <w:tcPr>
            <w:tcW w:w="10189" w:type="dxa"/>
          </w:tcPr>
          <w:p w14:paraId="2A5532C0" w14:textId="77777777" w:rsidR="00F1144C" w:rsidRPr="007439B6" w:rsidRDefault="00E84462" w:rsidP="00E84462">
            <w:pPr>
              <w:pStyle w:val="Otsikko1"/>
              <w:rPr>
                <w:sz w:val="20"/>
                <w:szCs w:val="20"/>
              </w:rPr>
            </w:pPr>
            <w:bookmarkStart w:id="23" w:name="_Toc446270730"/>
            <w:r w:rsidRPr="007439B6">
              <w:rPr>
                <w:sz w:val="20"/>
                <w:szCs w:val="20"/>
              </w:rPr>
              <w:t xml:space="preserve">8 </w:t>
            </w:r>
            <w:r w:rsidR="0078719D" w:rsidRPr="007439B6">
              <w:rPr>
                <w:sz w:val="20"/>
                <w:szCs w:val="20"/>
              </w:rPr>
              <w:t>ASIAKAS JA POTILASTIETOJEN KÄSITTELY</w:t>
            </w:r>
            <w:r w:rsidRPr="007439B6">
              <w:rPr>
                <w:sz w:val="20"/>
                <w:szCs w:val="20"/>
              </w:rPr>
              <w:t xml:space="preserve"> (4.5)</w:t>
            </w:r>
            <w:bookmarkEnd w:id="23"/>
          </w:p>
          <w:p w14:paraId="2188C16D" w14:textId="77777777" w:rsidR="00F1144C" w:rsidRPr="007439B6" w:rsidRDefault="00F1144C" w:rsidP="00F1144C">
            <w:pPr>
              <w:pStyle w:val="Arial9"/>
              <w:jc w:val="both"/>
              <w:rPr>
                <w:sz w:val="20"/>
              </w:rPr>
            </w:pPr>
          </w:p>
          <w:p w14:paraId="167125A0" w14:textId="77777777" w:rsidR="00F1144C" w:rsidRPr="007439B6" w:rsidRDefault="00F1144C" w:rsidP="00F1144C">
            <w:pPr>
              <w:pStyle w:val="Arial9"/>
              <w:jc w:val="both"/>
              <w:rPr>
                <w:sz w:val="20"/>
              </w:rPr>
            </w:pPr>
            <w:r w:rsidRPr="007439B6">
              <w:rPr>
                <w:sz w:val="20"/>
              </w:rPr>
              <w:t>Sosiaalihuollossa asiakas- ja potilastiedot ovat arkaluonteisia</w:t>
            </w:r>
            <w:r w:rsidR="007E305D" w:rsidRPr="007439B6">
              <w:rPr>
                <w:sz w:val="20"/>
              </w:rPr>
              <w:t>,</w:t>
            </w:r>
            <w:r w:rsidRPr="007439B6">
              <w:rPr>
                <w:sz w:val="20"/>
              </w:rPr>
              <w:t xml:space="preserve"> salassa pidettäviä henkilötietoja. Hyvältä tietojen käsittelyltä edellytetään, että se on suunniteltua koko käsittelyn alusta kirjaamisest</w:t>
            </w:r>
            <w:r w:rsidR="007E305D" w:rsidRPr="007439B6">
              <w:rPr>
                <w:sz w:val="20"/>
              </w:rPr>
              <w:t xml:space="preserve">a alkaen tietojen hävittämiseen. </w:t>
            </w:r>
            <w:r w:rsidRPr="007439B6">
              <w:rPr>
                <w:sz w:val="20"/>
              </w:rPr>
              <w:t xml:space="preserve">Rekisterinpitäjän on rekisteriselosteessa määriteltävä, </w:t>
            </w:r>
            <w:r w:rsidR="007E305D" w:rsidRPr="007439B6">
              <w:rPr>
                <w:sz w:val="20"/>
              </w:rPr>
              <w:t xml:space="preserve">mitä </w:t>
            </w:r>
            <w:r w:rsidR="00FC4747" w:rsidRPr="007439B6">
              <w:rPr>
                <w:sz w:val="20"/>
              </w:rPr>
              <w:t xml:space="preserve">asiakasta koskevia </w:t>
            </w:r>
            <w:r w:rsidRPr="007439B6">
              <w:rPr>
                <w:sz w:val="20"/>
              </w:rPr>
              <w:t>tietoja</w:t>
            </w:r>
            <w:r w:rsidR="007E305D" w:rsidRPr="007439B6">
              <w:rPr>
                <w:sz w:val="20"/>
              </w:rPr>
              <w:t xml:space="preserve"> pal</w:t>
            </w:r>
            <w:r w:rsidR="00FC4747" w:rsidRPr="007439B6">
              <w:rPr>
                <w:sz w:val="20"/>
              </w:rPr>
              <w:t>eluntuottaja rekisteriin tallentaa, mihin niitä käytetään ja minne tietoja säännönmukaisesti luovutetaan sekä tietojen suojauksen periaatteet.</w:t>
            </w:r>
            <w:r w:rsidRPr="007439B6">
              <w:rPr>
                <w:sz w:val="20"/>
              </w:rPr>
              <w:t xml:space="preserve"> </w:t>
            </w:r>
            <w:r w:rsidR="00FC4747" w:rsidRPr="007439B6">
              <w:rPr>
                <w:sz w:val="20"/>
              </w:rPr>
              <w:t xml:space="preserve">Samaan henkilörekisteriin luetaan kuuluviksi kaikki ne tiedot, joita käytetään samassa käyttötarkoituksessa. </w:t>
            </w:r>
            <w:r w:rsidRPr="007439B6">
              <w:rPr>
                <w:sz w:val="20"/>
              </w:rPr>
              <w:t xml:space="preserve">Asiakkaan suostumus ja tietojen käyttötarkoitus määrittävät eri toimijoiden oikeuksia käyttää eri rekistereihin kirjattuja asiakas- ja potilastietoja. Sosiaalihuollon asiakastietojen salassapidosta ja luovuttamisesta säädetään 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0DBD395B" w14:textId="77777777" w:rsidR="00F1144C" w:rsidRPr="007439B6" w:rsidRDefault="00F1144C" w:rsidP="00F1144C">
            <w:pPr>
              <w:pStyle w:val="Arial9"/>
              <w:jc w:val="both"/>
              <w:rPr>
                <w:sz w:val="20"/>
              </w:rPr>
            </w:pPr>
          </w:p>
          <w:p w14:paraId="2F4DFD73" w14:textId="77777777" w:rsidR="00F1144C" w:rsidRPr="007439B6" w:rsidRDefault="00F1144C" w:rsidP="00F1144C">
            <w:pPr>
              <w:pStyle w:val="Arial9"/>
              <w:jc w:val="both"/>
              <w:rPr>
                <w:sz w:val="20"/>
              </w:rPr>
            </w:pPr>
            <w:r w:rsidRPr="007439B6">
              <w:rPr>
                <w:sz w:val="20"/>
              </w:rPr>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5E00F0C1" w14:textId="77777777" w:rsidR="00F1144C" w:rsidRPr="007439B6" w:rsidRDefault="00F1144C" w:rsidP="00F1144C">
            <w:pPr>
              <w:pStyle w:val="Arial9"/>
              <w:jc w:val="both"/>
              <w:rPr>
                <w:sz w:val="20"/>
              </w:rPr>
            </w:pPr>
          </w:p>
          <w:p w14:paraId="6520FCFE" w14:textId="77777777" w:rsidR="00F1144C" w:rsidRPr="007439B6" w:rsidRDefault="00F1144C" w:rsidP="00F1144C">
            <w:pPr>
              <w:pStyle w:val="Arial9"/>
              <w:jc w:val="both"/>
              <w:rPr>
                <w:sz w:val="20"/>
              </w:rPr>
            </w:pPr>
            <w:r w:rsidRPr="007439B6">
              <w:rPr>
                <w:sz w:val="20"/>
              </w:rPr>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p>
          <w:p w14:paraId="3D969728" w14:textId="77777777" w:rsidR="00F1144C" w:rsidRPr="007439B6" w:rsidRDefault="00F1144C" w:rsidP="00F1144C">
            <w:pPr>
              <w:pStyle w:val="Arial9"/>
              <w:jc w:val="both"/>
              <w:rPr>
                <w:sz w:val="20"/>
              </w:rPr>
            </w:pPr>
          </w:p>
          <w:p w14:paraId="5531AF2C" w14:textId="77777777" w:rsidR="00F1144C" w:rsidRPr="007439B6" w:rsidRDefault="00F1144C" w:rsidP="00F1144C">
            <w:pPr>
              <w:pStyle w:val="Arial9"/>
              <w:jc w:val="both"/>
              <w:rPr>
                <w:sz w:val="20"/>
              </w:rPr>
            </w:pPr>
            <w:r w:rsidRPr="007439B6">
              <w:rPr>
                <w:sz w:val="20"/>
              </w:rPr>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6E1A1C6C" w14:textId="77777777" w:rsidR="00F1144C" w:rsidRPr="007439B6" w:rsidRDefault="00F1144C" w:rsidP="00F1144C">
            <w:pPr>
              <w:pStyle w:val="Arial9"/>
              <w:jc w:val="both"/>
              <w:rPr>
                <w:sz w:val="20"/>
              </w:rPr>
            </w:pPr>
          </w:p>
          <w:p w14:paraId="7AC15B95" w14:textId="77777777" w:rsidR="00F1144C" w:rsidRPr="007439B6" w:rsidRDefault="00F1144C" w:rsidP="00F1144C">
            <w:pPr>
              <w:pStyle w:val="Arial9"/>
              <w:jc w:val="both"/>
              <w:rPr>
                <w:sz w:val="20"/>
              </w:rPr>
            </w:pPr>
            <w:r w:rsidRPr="007439B6">
              <w:rPr>
                <w:sz w:val="20"/>
              </w:rPr>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p w14:paraId="66E3692C" w14:textId="77777777" w:rsidR="00F1144C" w:rsidRPr="007439B6" w:rsidRDefault="00F1144C" w:rsidP="00F1144C">
            <w:pPr>
              <w:pStyle w:val="Arial9"/>
              <w:rPr>
                <w:sz w:val="20"/>
              </w:rPr>
            </w:pPr>
          </w:p>
        </w:tc>
      </w:tr>
      <w:tr w:rsidR="00F1144C" w:rsidRPr="007439B6" w14:paraId="09C6A60A" w14:textId="77777777" w:rsidTr="00C73EAA">
        <w:tc>
          <w:tcPr>
            <w:tcW w:w="10189" w:type="dxa"/>
          </w:tcPr>
          <w:p w14:paraId="5D956EF4" w14:textId="77777777" w:rsidR="00F1144C" w:rsidRPr="007439B6" w:rsidRDefault="00F1144C" w:rsidP="00F1144C">
            <w:pPr>
              <w:pStyle w:val="Arial9"/>
              <w:jc w:val="both"/>
              <w:rPr>
                <w:sz w:val="20"/>
              </w:rPr>
            </w:pPr>
            <w:r w:rsidRPr="007439B6">
              <w:rPr>
                <w:sz w:val="20"/>
              </w:rPr>
              <w:t>a) Miten varmistetaan, että toimintayksikössä noudatetaan tietosuojaan ja henkilötietojen käsittelyyn liittyvä lainsäädäntöä sekä yksikölle laadittuja asiakas- ja potilastietojen kirjaamiseen liittyviä ohjeita ja viranomaismääräyksiä?</w:t>
            </w:r>
          </w:p>
          <w:p w14:paraId="48CE6DF7" w14:textId="77777777" w:rsidR="00284309" w:rsidRPr="007439B6" w:rsidRDefault="00284309" w:rsidP="00F1144C">
            <w:pPr>
              <w:pStyle w:val="Arial9"/>
              <w:rPr>
                <w:sz w:val="20"/>
              </w:rPr>
            </w:pPr>
          </w:p>
          <w:p w14:paraId="7673693A" w14:textId="77777777" w:rsidR="007439B6" w:rsidRPr="007439B6" w:rsidRDefault="007439B6" w:rsidP="007439B6">
            <w:pPr>
              <w:pStyle w:val="Arial9"/>
              <w:jc w:val="both"/>
              <w:rPr>
                <w:sz w:val="20"/>
              </w:rPr>
            </w:pPr>
            <w:r w:rsidRPr="007439B6">
              <w:rPr>
                <w:sz w:val="20"/>
              </w:rPr>
              <w:t xml:space="preserve">Tietosuojaasiat käsitellään perehdytyksessä. Kaikki allekirjoittavat salassapitolomakkeen. Perehdyttäjän ja opiskelijoiden ohjaajien vastuulla on saattaa henkilön tietoon tietoturva-asiat. Muuttuneista tietoturvaohjeista ja käytännöistä tiedotetaan kaikille työntekijöille. Sääntöjen noudattamista seurataan ja poikkeamiin puututaan. Käytössä </w:t>
            </w:r>
            <w:proofErr w:type="gramStart"/>
            <w:r w:rsidRPr="007439B6">
              <w:rPr>
                <w:sz w:val="20"/>
              </w:rPr>
              <w:t>on  Hilkka</w:t>
            </w:r>
            <w:proofErr w:type="gramEnd"/>
            <w:r w:rsidRPr="007439B6">
              <w:rPr>
                <w:sz w:val="20"/>
              </w:rPr>
              <w:t xml:space="preserve">- ja pegasospotilastietojärjestelmä. Pegasos tietojärjestelmään on lupa yksikössä hoitajilla rajallisin oikeuksin. </w:t>
            </w:r>
          </w:p>
          <w:p w14:paraId="4498C736" w14:textId="77777777" w:rsidR="007439B6" w:rsidRPr="007439B6" w:rsidRDefault="007439B6" w:rsidP="007439B6">
            <w:pPr>
              <w:pStyle w:val="Arial9"/>
              <w:jc w:val="both"/>
              <w:rPr>
                <w:color w:val="C00000"/>
                <w:sz w:val="20"/>
              </w:rPr>
            </w:pPr>
          </w:p>
          <w:p w14:paraId="189E9A81" w14:textId="77777777" w:rsidR="00F1144C" w:rsidRPr="007439B6" w:rsidRDefault="00F1144C" w:rsidP="00F1144C">
            <w:pPr>
              <w:pStyle w:val="Arial9"/>
              <w:rPr>
                <w:b/>
                <w:sz w:val="20"/>
              </w:rPr>
            </w:pPr>
          </w:p>
          <w:p w14:paraId="1799FE8A" w14:textId="77777777" w:rsidR="00027500" w:rsidRPr="007439B6" w:rsidRDefault="00027500" w:rsidP="00F1144C">
            <w:pPr>
              <w:pStyle w:val="Arial9"/>
              <w:rPr>
                <w:b/>
                <w:sz w:val="20"/>
              </w:rPr>
            </w:pPr>
          </w:p>
        </w:tc>
      </w:tr>
    </w:tbl>
    <w:p w14:paraId="56FB8294" w14:textId="74453DDB" w:rsidR="00FC4747" w:rsidRPr="007439B6" w:rsidRDefault="000250BA" w:rsidP="00E91243">
      <w:pPr>
        <w:pStyle w:val="Arial9"/>
        <w:rPr>
          <w:rFonts w:cs="Times New Roman"/>
          <w:b/>
          <w:sz w:val="20"/>
          <w:lang w:eastAsia="en-US"/>
        </w:rPr>
      </w:pPr>
      <w:r>
        <w:rPr>
          <w:rFonts w:cs="Times New Roman"/>
          <w:b/>
          <w:noProof/>
          <w:sz w:val="20"/>
          <w:lang w:eastAsia="en-US"/>
        </w:rPr>
        <w:lastRenderedPageBreak/>
        <w:drawing>
          <wp:anchor distT="0" distB="0" distL="114300" distR="114300" simplePos="0" relativeHeight="251658240" behindDoc="0" locked="0" layoutInCell="1" allowOverlap="1" wp14:anchorId="1F62FAEA" wp14:editId="1A7DC9FA">
            <wp:simplePos x="0" y="0"/>
            <wp:positionH relativeFrom="column">
              <wp:posOffset>-698825</wp:posOffset>
            </wp:positionH>
            <wp:positionV relativeFrom="paragraph">
              <wp:posOffset>459</wp:posOffset>
            </wp:positionV>
            <wp:extent cx="7495540" cy="8195000"/>
            <wp:effectExtent l="0" t="0" r="0" b="0"/>
            <wp:wrapThrough wrapText="bothSides">
              <wp:wrapPolygon edited="0">
                <wp:start x="0" y="0"/>
                <wp:lineTo x="0" y="21541"/>
                <wp:lineTo x="21519" y="21541"/>
                <wp:lineTo x="21519" y="0"/>
                <wp:lineTo x="0" y="0"/>
              </wp:wrapPolygon>
            </wp:wrapThrough>
            <wp:docPr id="849812776" name="Kuva 1"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12776" name="Kuva 1" descr="Kuva, joka sisältää kohteen teksti, kuvakaappaus, Fontti, numero&#10;&#10;Kuvaus luotu automaattisesti"/>
                    <pic:cNvPicPr/>
                  </pic:nvPicPr>
                  <pic:blipFill>
                    <a:blip r:embed="rId10">
                      <a:extLst>
                        <a:ext uri="{28A0092B-C50C-407E-A947-70E740481C1C}">
                          <a14:useLocalDpi xmlns:a14="http://schemas.microsoft.com/office/drawing/2010/main" val="0"/>
                        </a:ext>
                      </a:extLst>
                    </a:blip>
                    <a:stretch>
                      <a:fillRect/>
                    </a:stretch>
                  </pic:blipFill>
                  <pic:spPr>
                    <a:xfrm>
                      <a:off x="0" y="0"/>
                      <a:ext cx="7495540" cy="8195000"/>
                    </a:xfrm>
                    <a:prstGeom prst="rect">
                      <a:avLst/>
                    </a:prstGeom>
                  </pic:spPr>
                </pic:pic>
              </a:graphicData>
            </a:graphic>
            <wp14:sizeRelH relativeFrom="margin">
              <wp14:pctWidth>0</wp14:pctWidth>
            </wp14:sizeRelH>
            <wp14:sizeRelV relativeFrom="margin">
              <wp14:pctHeight>0</wp14:pctHeight>
            </wp14:sizeRelV>
          </wp:anchor>
        </w:drawing>
      </w:r>
    </w:p>
    <w:p w14:paraId="09CD3B50" w14:textId="3C71CC33" w:rsidR="00BC0AEC" w:rsidRPr="007439B6" w:rsidRDefault="00D552BF" w:rsidP="00E84462">
      <w:pPr>
        <w:pStyle w:val="Otsikko1"/>
        <w:rPr>
          <w:sz w:val="20"/>
          <w:szCs w:val="20"/>
        </w:rPr>
      </w:pPr>
      <w:r w:rsidRPr="007439B6">
        <w:rPr>
          <w:sz w:val="20"/>
          <w:szCs w:val="20"/>
        </w:rPr>
        <w:br/>
      </w:r>
    </w:p>
    <w:p w14:paraId="1B4AFFC5" w14:textId="11AE5F0F" w:rsidR="00D552BF" w:rsidRPr="007439B6" w:rsidRDefault="00D552BF" w:rsidP="00E91243">
      <w:pPr>
        <w:pStyle w:val="Arial9"/>
        <w:rPr>
          <w:sz w:val="20"/>
        </w:rPr>
      </w:pPr>
    </w:p>
    <w:p w14:paraId="2742DAFF" w14:textId="7C84CCCB" w:rsidR="00974B65" w:rsidRPr="007439B6" w:rsidRDefault="00974B65">
      <w:pPr>
        <w:rPr>
          <w:rFonts w:cs="Arial"/>
          <w:sz w:val="20"/>
          <w:szCs w:val="20"/>
          <w:lang w:eastAsia="fi-FI"/>
        </w:rPr>
      </w:pPr>
      <w:r w:rsidRPr="007439B6">
        <w:rPr>
          <w:rFonts w:cs="Arial"/>
          <w:sz w:val="20"/>
          <w:szCs w:val="20"/>
          <w:lang w:eastAsia="fi-FI"/>
        </w:rPr>
        <w:br w:type="page"/>
      </w:r>
    </w:p>
    <w:p w14:paraId="4AD8257A" w14:textId="77777777" w:rsidR="00D552BF" w:rsidRPr="007439B6" w:rsidRDefault="00D552BF">
      <w:pPr>
        <w:rPr>
          <w:rFonts w:cs="Arial"/>
          <w:sz w:val="20"/>
          <w:szCs w:val="20"/>
          <w:lang w:eastAsia="fi-FI"/>
        </w:rPr>
      </w:pPr>
    </w:p>
    <w:p w14:paraId="6122A60A" w14:textId="77777777" w:rsidR="00580817" w:rsidRPr="007439B6" w:rsidRDefault="00507E3E" w:rsidP="00580817">
      <w:pPr>
        <w:pStyle w:val="Otsikko1"/>
        <w:rPr>
          <w:sz w:val="20"/>
          <w:szCs w:val="20"/>
        </w:rPr>
      </w:pPr>
      <w:bookmarkStart w:id="24" w:name="_Toc446270733"/>
      <w:r w:rsidRPr="007439B6">
        <w:rPr>
          <w:sz w:val="20"/>
          <w:szCs w:val="20"/>
        </w:rPr>
        <w:t>11</w:t>
      </w:r>
      <w:r w:rsidR="00580817" w:rsidRPr="007439B6">
        <w:rPr>
          <w:sz w:val="20"/>
          <w:szCs w:val="20"/>
        </w:rPr>
        <w:t xml:space="preserve"> LÄHTEET</w:t>
      </w:r>
      <w:bookmarkEnd w:id="24"/>
    </w:p>
    <w:p w14:paraId="0948BCFB" w14:textId="77777777" w:rsidR="00580817" w:rsidRPr="007439B6" w:rsidRDefault="00580817" w:rsidP="00D552BF">
      <w:pPr>
        <w:pStyle w:val="Arial10Lihavoitu"/>
      </w:pPr>
    </w:p>
    <w:p w14:paraId="46869983" w14:textId="77777777" w:rsidR="00D552BF" w:rsidRPr="007439B6" w:rsidRDefault="00D552BF" w:rsidP="00D552BF">
      <w:pPr>
        <w:pStyle w:val="Arial10Lihavoitu"/>
      </w:pPr>
      <w:r w:rsidRPr="007439B6">
        <w:t>LOMAKKEEN LAADINNASSA ON HYÖDYNNETTY SEURAAVIA OPPAITA, OHJEITA JA LAATUSUOSITUKSIA:</w:t>
      </w:r>
    </w:p>
    <w:p w14:paraId="34BC1680" w14:textId="77777777" w:rsidR="00D552BF" w:rsidRPr="007439B6" w:rsidRDefault="00D552BF" w:rsidP="00D552BF">
      <w:pPr>
        <w:pStyle w:val="Arial10Lihavoitu"/>
      </w:pPr>
    </w:p>
    <w:p w14:paraId="2EB7F329" w14:textId="77777777" w:rsidR="00D552BF" w:rsidRPr="007439B6" w:rsidRDefault="00D552BF" w:rsidP="00D552BF">
      <w:pPr>
        <w:pStyle w:val="Arial10Lihavoitu"/>
        <w:spacing w:after="120"/>
      </w:pPr>
      <w:r w:rsidRPr="007439B6">
        <w:t xml:space="preserve">Sosiaalialan korkeakoulutettujen ammattijärjestö Talentia ry, Ammattieettinen lautakunta: Arki, arvot, elämä, etiikka. Sosiaalialan ammattilaisen eettiset ohjeet. </w:t>
      </w:r>
    </w:p>
    <w:p w14:paraId="61F82A62" w14:textId="77777777" w:rsidR="00D552BF" w:rsidRPr="007439B6" w:rsidRDefault="00000000" w:rsidP="00FE2E72">
      <w:pPr>
        <w:pStyle w:val="Arial10Lihavoitu"/>
        <w:spacing w:after="120"/>
        <w:rPr>
          <w:b w:val="0"/>
        </w:rPr>
      </w:pPr>
      <w:hyperlink r:id="rId11" w:history="1">
        <w:r w:rsidR="00D552BF" w:rsidRPr="007439B6">
          <w:rPr>
            <w:rStyle w:val="Hyperlinkki"/>
            <w:b w:val="0"/>
          </w:rPr>
          <w:t>http://www.talentia.fi/files/558/Etiikkaopas_2012.pdf</w:t>
        </w:r>
      </w:hyperlink>
    </w:p>
    <w:p w14:paraId="087EDE2D" w14:textId="77777777" w:rsidR="00D552BF" w:rsidRPr="007439B6" w:rsidRDefault="00D552BF" w:rsidP="00D552BF">
      <w:pPr>
        <w:autoSpaceDE w:val="0"/>
        <w:autoSpaceDN w:val="0"/>
        <w:adjustRightInd w:val="0"/>
        <w:rPr>
          <w:sz w:val="20"/>
          <w:szCs w:val="20"/>
        </w:rPr>
      </w:pPr>
      <w:proofErr w:type="spellStart"/>
      <w:r w:rsidRPr="007439B6">
        <w:rPr>
          <w:rFonts w:cs="Arial"/>
          <w:b/>
          <w:sz w:val="20"/>
          <w:szCs w:val="20"/>
        </w:rPr>
        <w:t>STM:n</w:t>
      </w:r>
      <w:proofErr w:type="spellEnd"/>
      <w:r w:rsidRPr="007439B6">
        <w:rPr>
          <w:rFonts w:cs="Arial"/>
          <w:b/>
          <w:sz w:val="20"/>
          <w:szCs w:val="20"/>
        </w:rPr>
        <w:t xml:space="preserve"> julkaisuja (2011:15): </w:t>
      </w:r>
      <w:r w:rsidRPr="007439B6">
        <w:rPr>
          <w:rFonts w:eastAsiaTheme="minorHAnsi" w:cs="Arial"/>
          <w:b/>
          <w:sz w:val="20"/>
          <w:szCs w:val="20"/>
        </w:rPr>
        <w:t xml:space="preserve">Riskienhallinta ja turvallisuussuunnittelu. </w:t>
      </w:r>
      <w:r w:rsidRPr="007439B6">
        <w:rPr>
          <w:rFonts w:eastAsiaTheme="minorHAnsi" w:cs="Arial"/>
          <w:b/>
          <w:bCs/>
          <w:sz w:val="20"/>
          <w:szCs w:val="20"/>
        </w:rPr>
        <w:t>Opas sosiaali- ja terveydenhuollon johdolle ja turvallisuusasiantuntijoille</w:t>
      </w:r>
      <w:r w:rsidR="008101C0" w:rsidRPr="007439B6">
        <w:rPr>
          <w:rFonts w:eastAsiaTheme="minorHAnsi" w:cs="Arial"/>
          <w:b/>
          <w:bCs/>
          <w:sz w:val="20"/>
          <w:szCs w:val="20"/>
        </w:rPr>
        <w:t>:</w:t>
      </w:r>
    </w:p>
    <w:p w14:paraId="061E1F65" w14:textId="77777777" w:rsidR="008101C0" w:rsidRPr="007439B6" w:rsidRDefault="00000000" w:rsidP="00D552BF">
      <w:pPr>
        <w:autoSpaceDE w:val="0"/>
        <w:autoSpaceDN w:val="0"/>
        <w:adjustRightInd w:val="0"/>
        <w:rPr>
          <w:rFonts w:ascii="Segoe UI" w:hAnsi="Segoe UI" w:cs="Segoe UI"/>
          <w:color w:val="000000"/>
          <w:sz w:val="20"/>
          <w:szCs w:val="20"/>
          <w:lang w:eastAsia="fi-FI"/>
        </w:rPr>
      </w:pPr>
      <w:hyperlink r:id="rId12" w:history="1">
        <w:r w:rsidR="008101C0" w:rsidRPr="007439B6">
          <w:rPr>
            <w:rStyle w:val="Hyperlinkki"/>
            <w:rFonts w:ascii="Segoe UI" w:hAnsi="Segoe UI" w:cs="Segoe UI"/>
            <w:sz w:val="20"/>
            <w:szCs w:val="20"/>
            <w:lang w:eastAsia="fi-FI"/>
          </w:rPr>
          <w:t>https://www.julkari.fi/bitstream/handle/10024/112106/URN%3aNBN%3afi-fe201504226148.pdf?sequence=1</w:t>
        </w:r>
      </w:hyperlink>
    </w:p>
    <w:p w14:paraId="4CA71E43" w14:textId="77777777" w:rsidR="008101C0" w:rsidRPr="007439B6" w:rsidRDefault="008101C0" w:rsidP="00D552BF">
      <w:pPr>
        <w:autoSpaceDE w:val="0"/>
        <w:autoSpaceDN w:val="0"/>
        <w:adjustRightInd w:val="0"/>
        <w:rPr>
          <w:rFonts w:ascii="Segoe UI" w:hAnsi="Segoe UI" w:cs="Segoe UI"/>
          <w:color w:val="000000"/>
          <w:sz w:val="20"/>
          <w:szCs w:val="20"/>
          <w:lang w:eastAsia="fi-FI"/>
        </w:rPr>
      </w:pPr>
    </w:p>
    <w:p w14:paraId="4240CF80" w14:textId="77777777" w:rsidR="00D552BF" w:rsidRPr="007439B6" w:rsidRDefault="00D552BF" w:rsidP="00D552BF">
      <w:pPr>
        <w:autoSpaceDE w:val="0"/>
        <w:autoSpaceDN w:val="0"/>
        <w:adjustRightInd w:val="0"/>
        <w:rPr>
          <w:rFonts w:cs="Arial"/>
          <w:b/>
          <w:sz w:val="20"/>
          <w:szCs w:val="20"/>
        </w:rPr>
      </w:pPr>
      <w:proofErr w:type="spellStart"/>
      <w:r w:rsidRPr="007439B6">
        <w:rPr>
          <w:rFonts w:eastAsiaTheme="minorHAnsi" w:cs="Arial"/>
          <w:b/>
          <w:sz w:val="20"/>
          <w:szCs w:val="20"/>
        </w:rPr>
        <w:t>STM:n</w:t>
      </w:r>
      <w:proofErr w:type="spellEnd"/>
      <w:r w:rsidRPr="007439B6">
        <w:rPr>
          <w:rFonts w:eastAsiaTheme="minorHAnsi" w:cs="Arial"/>
          <w:b/>
          <w:sz w:val="20"/>
          <w:szCs w:val="20"/>
        </w:rPr>
        <w:t xml:space="preserve"> julkaisuja (2014:4): Lastensuojelun laatusuositus</w:t>
      </w:r>
    </w:p>
    <w:p w14:paraId="4B652F33" w14:textId="77777777" w:rsidR="008101C0" w:rsidRPr="007439B6" w:rsidRDefault="00000000" w:rsidP="00D552BF">
      <w:pPr>
        <w:autoSpaceDE w:val="0"/>
        <w:autoSpaceDN w:val="0"/>
        <w:adjustRightInd w:val="0"/>
        <w:rPr>
          <w:rFonts w:ascii="Segoe UI" w:hAnsi="Segoe UI" w:cs="Segoe UI"/>
          <w:color w:val="000000"/>
          <w:sz w:val="20"/>
          <w:szCs w:val="20"/>
          <w:lang w:eastAsia="fi-FI"/>
        </w:rPr>
      </w:pPr>
      <w:hyperlink r:id="rId13" w:history="1">
        <w:r w:rsidR="008101C0" w:rsidRPr="007439B6">
          <w:rPr>
            <w:rStyle w:val="Hyperlinkki"/>
            <w:rFonts w:ascii="Segoe UI" w:hAnsi="Segoe UI" w:cs="Segoe UI"/>
            <w:sz w:val="20"/>
            <w:szCs w:val="20"/>
            <w:lang w:eastAsia="fi-FI"/>
          </w:rPr>
          <w:t>https://www.thl.fi/documents/647345/0/STM_2014_4_lastensuoj_laatusuos_web.pdf/0404c082-4917-471a-8293-5606b41536a7</w:t>
        </w:r>
      </w:hyperlink>
    </w:p>
    <w:p w14:paraId="03D09F3B" w14:textId="77777777" w:rsidR="008101C0" w:rsidRPr="007439B6" w:rsidRDefault="008101C0" w:rsidP="00D552BF">
      <w:pPr>
        <w:autoSpaceDE w:val="0"/>
        <w:autoSpaceDN w:val="0"/>
        <w:adjustRightInd w:val="0"/>
        <w:rPr>
          <w:rFonts w:ascii="Segoe UI" w:hAnsi="Segoe UI" w:cs="Segoe UI"/>
          <w:color w:val="000000"/>
          <w:sz w:val="20"/>
          <w:szCs w:val="20"/>
          <w:lang w:eastAsia="fi-FI"/>
        </w:rPr>
      </w:pPr>
    </w:p>
    <w:p w14:paraId="75795CE4" w14:textId="77777777" w:rsidR="00D552BF" w:rsidRPr="007439B6" w:rsidRDefault="00D552BF" w:rsidP="00D552BF">
      <w:pPr>
        <w:autoSpaceDE w:val="0"/>
        <w:autoSpaceDN w:val="0"/>
        <w:adjustRightInd w:val="0"/>
        <w:rPr>
          <w:rStyle w:val="Hyperlinkki"/>
          <w:rFonts w:cs="Arial"/>
          <w:b/>
          <w:sz w:val="20"/>
          <w:szCs w:val="20"/>
        </w:rPr>
      </w:pPr>
      <w:proofErr w:type="spellStart"/>
      <w:r w:rsidRPr="007439B6">
        <w:rPr>
          <w:rFonts w:eastAsiaTheme="minorHAnsi" w:cs="Arial"/>
          <w:b/>
          <w:sz w:val="20"/>
          <w:szCs w:val="20"/>
        </w:rPr>
        <w:t>STM:n</w:t>
      </w:r>
      <w:proofErr w:type="spellEnd"/>
      <w:r w:rsidRPr="007439B6">
        <w:rPr>
          <w:rFonts w:eastAsiaTheme="minorHAnsi" w:cs="Arial"/>
          <w:b/>
          <w:sz w:val="20"/>
          <w:szCs w:val="20"/>
        </w:rPr>
        <w:t xml:space="preserve"> julkaisuja (2013:11): Laatusuositus hyvän ikääntymisen turvaamiseksi ja palvelujen parantamiseksi</w:t>
      </w:r>
    </w:p>
    <w:p w14:paraId="4BED9B73" w14:textId="77777777" w:rsidR="008101C0" w:rsidRPr="007439B6" w:rsidRDefault="00000000" w:rsidP="00D552BF">
      <w:pPr>
        <w:autoSpaceDE w:val="0"/>
        <w:autoSpaceDN w:val="0"/>
        <w:adjustRightInd w:val="0"/>
        <w:rPr>
          <w:rFonts w:ascii="Segoe UI" w:hAnsi="Segoe UI" w:cs="Segoe UI"/>
          <w:color w:val="000000"/>
          <w:sz w:val="20"/>
          <w:szCs w:val="20"/>
          <w:lang w:eastAsia="fi-FI"/>
        </w:rPr>
      </w:pPr>
      <w:hyperlink r:id="rId14" w:history="1">
        <w:r w:rsidR="008101C0" w:rsidRPr="007439B6">
          <w:rPr>
            <w:rStyle w:val="Hyperlinkki"/>
            <w:rFonts w:ascii="Segoe UI" w:hAnsi="Segoe UI" w:cs="Segoe UI"/>
            <w:sz w:val="20"/>
            <w:szCs w:val="20"/>
            <w:lang w:eastAsia="fi-FI"/>
          </w:rPr>
          <w:t>https://www.julkari.fi/bitstream/handle/10024/110355/ISBN_978-952-00-3415-3.pdf?sequence=1</w:t>
        </w:r>
      </w:hyperlink>
    </w:p>
    <w:p w14:paraId="75717818" w14:textId="77777777" w:rsidR="008101C0" w:rsidRPr="007439B6" w:rsidRDefault="008101C0" w:rsidP="00D552BF">
      <w:pPr>
        <w:autoSpaceDE w:val="0"/>
        <w:autoSpaceDN w:val="0"/>
        <w:adjustRightInd w:val="0"/>
        <w:rPr>
          <w:rFonts w:ascii="Segoe UI" w:hAnsi="Segoe UI" w:cs="Segoe UI"/>
          <w:color w:val="000000"/>
          <w:sz w:val="20"/>
          <w:szCs w:val="20"/>
          <w:lang w:eastAsia="fi-FI"/>
        </w:rPr>
      </w:pPr>
    </w:p>
    <w:p w14:paraId="1D193173" w14:textId="77777777" w:rsidR="00D552BF" w:rsidRPr="007439B6" w:rsidRDefault="00D552BF" w:rsidP="00D552BF">
      <w:pPr>
        <w:autoSpaceDE w:val="0"/>
        <w:autoSpaceDN w:val="0"/>
        <w:adjustRightInd w:val="0"/>
        <w:rPr>
          <w:rStyle w:val="Hyperlinkki"/>
          <w:rFonts w:cs="Arial"/>
          <w:b/>
          <w:sz w:val="20"/>
          <w:szCs w:val="20"/>
        </w:rPr>
      </w:pPr>
      <w:proofErr w:type="spellStart"/>
      <w:r w:rsidRPr="007439B6">
        <w:rPr>
          <w:rFonts w:eastAsiaTheme="minorHAnsi" w:cs="Arial"/>
          <w:b/>
          <w:bCs/>
          <w:sz w:val="20"/>
          <w:szCs w:val="20"/>
        </w:rPr>
        <w:t>STM:n</w:t>
      </w:r>
      <w:proofErr w:type="spellEnd"/>
      <w:r w:rsidRPr="007439B6">
        <w:rPr>
          <w:rFonts w:eastAsiaTheme="minorHAnsi" w:cs="Arial"/>
          <w:b/>
          <w:bCs/>
          <w:sz w:val="20"/>
          <w:szCs w:val="20"/>
        </w:rPr>
        <w:t xml:space="preserve"> oppaita (2003:4): </w:t>
      </w:r>
      <w:r w:rsidRPr="007439B6">
        <w:rPr>
          <w:rFonts w:eastAsiaTheme="minorHAnsi" w:cs="Arial"/>
          <w:b/>
          <w:iCs/>
          <w:sz w:val="20"/>
          <w:szCs w:val="20"/>
        </w:rPr>
        <w:t xml:space="preserve">Yksilölliset palvelut, toimivat asunnot ja esteetön ympäristö. </w:t>
      </w:r>
      <w:r w:rsidRPr="007439B6">
        <w:rPr>
          <w:rFonts w:eastAsiaTheme="minorHAnsi" w:cs="Arial"/>
          <w:b/>
          <w:bCs/>
          <w:sz w:val="20"/>
          <w:szCs w:val="20"/>
        </w:rPr>
        <w:t>Vammaisten ihmisten asumispalveluiden laatusuositus</w:t>
      </w:r>
    </w:p>
    <w:p w14:paraId="6A8ABEA6" w14:textId="77777777" w:rsidR="008101C0" w:rsidRPr="007439B6" w:rsidRDefault="00000000" w:rsidP="00D552BF">
      <w:pPr>
        <w:pStyle w:val="Arial10Lihavoitu"/>
        <w:rPr>
          <w:rStyle w:val="Hyperlinkki"/>
          <w:rFonts w:ascii="Segoe UI" w:hAnsi="Segoe UI" w:cs="Segoe UI"/>
          <w:b w:val="0"/>
        </w:rPr>
      </w:pPr>
      <w:hyperlink r:id="rId15" w:history="1">
        <w:r w:rsidR="008101C0" w:rsidRPr="007439B6">
          <w:rPr>
            <w:rStyle w:val="Hyperlinkki"/>
            <w:rFonts w:ascii="Segoe UI" w:hAnsi="Segoe UI" w:cs="Segoe UI"/>
            <w:b w:val="0"/>
          </w:rPr>
          <w:t>https://www.thl.fi/documents/10542/471223/asumispalveluiden%20laatusuositus.pdf</w:t>
        </w:r>
      </w:hyperlink>
    </w:p>
    <w:p w14:paraId="67C0D725" w14:textId="77777777" w:rsidR="00CB4064" w:rsidRPr="007439B6" w:rsidRDefault="00CB4064" w:rsidP="00D552BF">
      <w:pPr>
        <w:pStyle w:val="Arial10Lihavoitu"/>
        <w:rPr>
          <w:rFonts w:ascii="Segoe UI" w:hAnsi="Segoe UI" w:cs="Segoe UI"/>
          <w:b w:val="0"/>
          <w:color w:val="000000"/>
        </w:rPr>
      </w:pPr>
    </w:p>
    <w:p w14:paraId="6C0A9568" w14:textId="77777777" w:rsidR="008101C0" w:rsidRPr="007439B6" w:rsidRDefault="008101C0" w:rsidP="00D552BF">
      <w:pPr>
        <w:pStyle w:val="Arial10Lihavoitu"/>
        <w:rPr>
          <w:rFonts w:ascii="Segoe UI" w:hAnsi="Segoe UI" w:cs="Segoe UI"/>
          <w:color w:val="000000"/>
        </w:rPr>
      </w:pPr>
    </w:p>
    <w:p w14:paraId="6D12B75B" w14:textId="77777777" w:rsidR="00D552BF" w:rsidRPr="007439B6" w:rsidRDefault="00D552BF" w:rsidP="00D552BF">
      <w:pPr>
        <w:pStyle w:val="Arial10Lihavoitu"/>
        <w:rPr>
          <w:rFonts w:eastAsiaTheme="minorHAnsi"/>
          <w:i/>
          <w:lang w:eastAsia="en-US"/>
        </w:rPr>
      </w:pPr>
      <w:r w:rsidRPr="007439B6">
        <w:rPr>
          <w:rFonts w:eastAsiaTheme="minorHAnsi"/>
          <w:lang w:eastAsia="en-US"/>
        </w:rPr>
        <w:t>Potilasturvallisuus, Työsuojelurahasto &amp; Teknologian tutkimuskeskus VTT: Vaaratapahtumista oppiminen. Opas sosiaali- ja terveydenhuollon organisaatiolle</w:t>
      </w:r>
    </w:p>
    <w:p w14:paraId="02111294" w14:textId="77777777" w:rsidR="00D552BF" w:rsidRPr="007439B6" w:rsidRDefault="00000000" w:rsidP="00FE2E72">
      <w:pPr>
        <w:pStyle w:val="Arial10Lihavoitu"/>
        <w:spacing w:after="120"/>
        <w:rPr>
          <w:rStyle w:val="Hyperlinkki"/>
          <w:b w:val="0"/>
        </w:rPr>
      </w:pPr>
      <w:hyperlink r:id="rId16" w:history="1">
        <w:r w:rsidR="00D552BF" w:rsidRPr="007439B6">
          <w:rPr>
            <w:rStyle w:val="Hyperlinkki"/>
            <w:b w:val="0"/>
          </w:rPr>
          <w:t>http://www.vtt.fi/files/projects/typorh/opas_terveydenhuolto-organisaatioiden_vaaratapahtumista_oppimiseksi.pdf</w:t>
        </w:r>
      </w:hyperlink>
    </w:p>
    <w:p w14:paraId="64025642" w14:textId="77777777" w:rsidR="00D552BF" w:rsidRPr="007439B6" w:rsidRDefault="00D552BF" w:rsidP="00D552BF">
      <w:pPr>
        <w:pStyle w:val="Arial9"/>
        <w:rPr>
          <w:b/>
          <w:sz w:val="20"/>
        </w:rPr>
      </w:pPr>
      <w:r w:rsidRPr="007439B6">
        <w:rPr>
          <w:b/>
          <w:sz w:val="20"/>
        </w:rPr>
        <w:t xml:space="preserve">Turvallisen lääkehoidon suunnittelun tueksi: </w:t>
      </w:r>
    </w:p>
    <w:p w14:paraId="48B41F69" w14:textId="77777777" w:rsidR="00D552BF" w:rsidRPr="007439B6" w:rsidRDefault="00D552BF" w:rsidP="00FE2E72">
      <w:pPr>
        <w:pStyle w:val="Arial9"/>
        <w:rPr>
          <w:rStyle w:val="Hyperlinkki"/>
          <w:sz w:val="20"/>
        </w:rPr>
      </w:pPr>
      <w:r w:rsidRPr="007439B6">
        <w:rPr>
          <w:sz w:val="20"/>
        </w:rPr>
        <w:t xml:space="preserve">Turvallinen lääkehoito -opas: </w:t>
      </w:r>
      <w:hyperlink r:id="rId17" w:history="1">
        <w:r w:rsidRPr="007439B6">
          <w:rPr>
            <w:rStyle w:val="Hyperlinkki"/>
            <w:rFonts w:eastAsiaTheme="majorEastAsia"/>
            <w:sz w:val="20"/>
          </w:rPr>
          <w:t>http://www.stm.fi/julkaisut/nayta/_julkaisu/1083030</w:t>
        </w:r>
      </w:hyperlink>
    </w:p>
    <w:p w14:paraId="4125CC2C" w14:textId="77777777" w:rsidR="00D552BF" w:rsidRPr="007439B6" w:rsidRDefault="00D552BF" w:rsidP="00D552BF">
      <w:pPr>
        <w:pStyle w:val="Arial9"/>
        <w:rPr>
          <w:rStyle w:val="Hyperlinkki"/>
          <w:rFonts w:eastAsiaTheme="majorEastAsia"/>
          <w:b/>
          <w:sz w:val="20"/>
        </w:rPr>
      </w:pPr>
    </w:p>
    <w:p w14:paraId="62168355" w14:textId="77777777" w:rsidR="00077FD7" w:rsidRPr="007439B6" w:rsidRDefault="00D552BF" w:rsidP="00D552BF">
      <w:pPr>
        <w:pStyle w:val="Arial9"/>
        <w:rPr>
          <w:rStyle w:val="Hyperlinkki"/>
          <w:b/>
          <w:sz w:val="20"/>
        </w:rPr>
      </w:pPr>
      <w:r w:rsidRPr="007439B6">
        <w:rPr>
          <w:rStyle w:val="Hyperlinkki"/>
          <w:rFonts w:eastAsiaTheme="majorEastAsia"/>
          <w:b/>
          <w:color w:val="auto"/>
          <w:sz w:val="20"/>
          <w:u w:val="none"/>
        </w:rPr>
        <w:t>Valviran määräys terveydenhuollon laitteiden ja tarvikkeiden vaaratilanneilmoituksen tekemisestä:</w:t>
      </w:r>
    </w:p>
    <w:p w14:paraId="14B93B6F" w14:textId="77777777" w:rsidR="00077FD7" w:rsidRPr="007439B6" w:rsidRDefault="00D552BF" w:rsidP="00FE2E72">
      <w:pPr>
        <w:pStyle w:val="Arial9"/>
        <w:rPr>
          <w:sz w:val="20"/>
        </w:rPr>
      </w:pPr>
      <w:r w:rsidRPr="007439B6">
        <w:rPr>
          <w:sz w:val="20"/>
        </w:rPr>
        <w:t xml:space="preserve">Valviran määräys 4/2010: </w:t>
      </w:r>
      <w:hyperlink r:id="rId18" w:history="1">
        <w:r w:rsidR="00077FD7" w:rsidRPr="007439B6">
          <w:rPr>
            <w:rStyle w:val="Hyperlinkki"/>
            <w:rFonts w:ascii="Segoe UI" w:hAnsi="Segoe UI" w:cs="Segoe UI"/>
            <w:sz w:val="20"/>
          </w:rPr>
          <w:t>https://www.valvira.fi/-/maarays-4-2010-terveydenhuollon-laitteesta-ja-tarvikkeesta-tehtava-ammattimaisen-kayttajan-vaaratilanneilmoitus</w:t>
        </w:r>
      </w:hyperlink>
    </w:p>
    <w:p w14:paraId="2129C5DA" w14:textId="77777777" w:rsidR="00D552BF" w:rsidRPr="007439B6" w:rsidRDefault="00D552BF" w:rsidP="00D552BF">
      <w:pPr>
        <w:pStyle w:val="Arial9"/>
        <w:ind w:left="720"/>
        <w:rPr>
          <w:sz w:val="20"/>
        </w:rPr>
      </w:pPr>
    </w:p>
    <w:p w14:paraId="5A97FC55" w14:textId="77777777" w:rsidR="00D552BF" w:rsidRPr="007439B6" w:rsidRDefault="00D552BF" w:rsidP="00D552BF">
      <w:pPr>
        <w:pStyle w:val="Arial9"/>
        <w:rPr>
          <w:b/>
          <w:sz w:val="20"/>
        </w:rPr>
      </w:pPr>
      <w:r w:rsidRPr="007439B6">
        <w:rPr>
          <w:b/>
          <w:sz w:val="20"/>
        </w:rPr>
        <w:t xml:space="preserve">Tietosuojavaltuutetun toimiston ohjeita asiakas- ja potilastietojen käsittelyyn </w:t>
      </w:r>
    </w:p>
    <w:p w14:paraId="13B8354E" w14:textId="77777777" w:rsidR="00D552BF" w:rsidRPr="007439B6" w:rsidRDefault="00D552BF" w:rsidP="00FE2E72">
      <w:pPr>
        <w:pStyle w:val="Arial9"/>
        <w:rPr>
          <w:sz w:val="20"/>
        </w:rPr>
      </w:pPr>
      <w:r w:rsidRPr="007439B6">
        <w:rPr>
          <w:sz w:val="20"/>
        </w:rPr>
        <w:t xml:space="preserve">Rekisteri- ja tietoturvaselosteet: </w:t>
      </w:r>
      <w:hyperlink r:id="rId19" w:history="1">
        <w:r w:rsidRPr="007439B6">
          <w:rPr>
            <w:rStyle w:val="Hyperlinkki"/>
            <w:sz w:val="20"/>
          </w:rPr>
          <w:t>http://www.tietosuoja.fi/fi/index/materiaalia/lomakkeet/rekisteri-jatietosuojaselosteet.html</w:t>
        </w:r>
      </w:hyperlink>
      <w:r w:rsidRPr="007439B6">
        <w:rPr>
          <w:sz w:val="20"/>
        </w:rPr>
        <w:t xml:space="preserve"> </w:t>
      </w:r>
    </w:p>
    <w:p w14:paraId="1CE19E72" w14:textId="77777777" w:rsidR="00FE2E72" w:rsidRPr="007439B6" w:rsidRDefault="00D552BF" w:rsidP="00FE2E72">
      <w:pPr>
        <w:pStyle w:val="Arial9"/>
        <w:rPr>
          <w:sz w:val="20"/>
        </w:rPr>
      </w:pPr>
      <w:r w:rsidRPr="007439B6">
        <w:rPr>
          <w:sz w:val="20"/>
        </w:rPr>
        <w:t xml:space="preserve">Henkilötietolaki ja asiakastietojen käsittely yksityisessä sosiaalihuollossa: </w:t>
      </w:r>
      <w:r w:rsidR="00FE2E72" w:rsidRPr="007439B6">
        <w:rPr>
          <w:sz w:val="20"/>
        </w:rPr>
        <w:fldChar w:fldCharType="begin"/>
      </w:r>
      <w:r w:rsidR="00FE2E72" w:rsidRPr="007439B6">
        <w:rPr>
          <w:sz w:val="20"/>
        </w:rPr>
        <w:instrText xml:space="preserve"> HYPERLINK "http://www.tietosuoja.fi/material/attachments/tietosuojavaltuutettu/tietosuojavaltuutetuntoimisto/oppaat/6JfpsyYNj/</w:instrText>
      </w:r>
    </w:p>
    <w:p w14:paraId="16883C3B" w14:textId="77777777" w:rsidR="00FE2E72" w:rsidRPr="007439B6" w:rsidRDefault="00FE2E72" w:rsidP="00FE2E72">
      <w:pPr>
        <w:pStyle w:val="Arial9"/>
        <w:rPr>
          <w:sz w:val="20"/>
        </w:rPr>
      </w:pPr>
      <w:r w:rsidRPr="007439B6">
        <w:rPr>
          <w:sz w:val="20"/>
        </w:rPr>
        <w:instrText>Henkilotietolaki_ja_asiakastietojen_kasittely_yksityisessa_sosiaalihuollossa.pdf</w:instrText>
      </w:r>
    </w:p>
    <w:p w14:paraId="037B5B7C" w14:textId="77777777" w:rsidR="00FE2E72" w:rsidRPr="007439B6" w:rsidRDefault="00FE2E72" w:rsidP="00FE2E72">
      <w:pPr>
        <w:pStyle w:val="Arial9"/>
        <w:rPr>
          <w:rStyle w:val="Hyperlinkki"/>
          <w:sz w:val="20"/>
        </w:rPr>
      </w:pPr>
      <w:r w:rsidRPr="007439B6">
        <w:rPr>
          <w:sz w:val="20"/>
        </w:rPr>
        <w:instrText xml:space="preserve">" </w:instrText>
      </w:r>
      <w:r w:rsidRPr="007439B6">
        <w:rPr>
          <w:sz w:val="20"/>
        </w:rPr>
      </w:r>
      <w:r w:rsidRPr="007439B6">
        <w:rPr>
          <w:sz w:val="20"/>
        </w:rPr>
        <w:fldChar w:fldCharType="separate"/>
      </w:r>
      <w:r w:rsidRPr="007439B6">
        <w:rPr>
          <w:rStyle w:val="Hyperlinkki"/>
          <w:sz w:val="20"/>
        </w:rPr>
        <w:t>http://www.tietosuoja.fi/material/attachments/tietosuojavaltuutettu/tietosuojavaltuutetuntoimisto/oppaat/6JfpsyYNj/</w:t>
      </w:r>
    </w:p>
    <w:p w14:paraId="2E71526E" w14:textId="77777777" w:rsidR="00FE2E72" w:rsidRPr="007439B6" w:rsidRDefault="00FE2E72" w:rsidP="00FE2E72">
      <w:pPr>
        <w:pStyle w:val="Arial9"/>
        <w:rPr>
          <w:rStyle w:val="Hyperlinkki"/>
          <w:sz w:val="20"/>
        </w:rPr>
      </w:pPr>
      <w:r w:rsidRPr="007439B6">
        <w:rPr>
          <w:rStyle w:val="Hyperlinkki"/>
          <w:sz w:val="20"/>
        </w:rPr>
        <w:t>Henkilotietolaki_ja_asiakastietojen_kasittely_yksityisessa_sosiaalihuollossa.pdf</w:t>
      </w:r>
    </w:p>
    <w:p w14:paraId="4C740A25" w14:textId="77777777" w:rsidR="00D552BF" w:rsidRPr="007439B6" w:rsidRDefault="00FE2E72" w:rsidP="00FE2E72">
      <w:pPr>
        <w:pStyle w:val="Arial9"/>
        <w:rPr>
          <w:sz w:val="20"/>
        </w:rPr>
      </w:pPr>
      <w:r w:rsidRPr="007439B6">
        <w:rPr>
          <w:sz w:val="20"/>
        </w:rPr>
        <w:fldChar w:fldCharType="end"/>
      </w:r>
      <w:r w:rsidR="00D552BF" w:rsidRPr="007439B6">
        <w:rPr>
          <w:sz w:val="20"/>
        </w:rPr>
        <w:t xml:space="preserve">Kuvaus henkilöstön perehdyttämisestä ja osaamisen varmistamisesta liittyen tietosuoja-asioihin ja asiakirja hallintoon sekä muuta lisätietoa sosiaalihuollon asiakasasiakirjoista: </w:t>
      </w:r>
      <w:hyperlink r:id="rId20" w:history="1">
        <w:r w:rsidR="00D552BF" w:rsidRPr="007439B6">
          <w:rPr>
            <w:rStyle w:val="Hyperlinkki"/>
            <w:rFonts w:eastAsiaTheme="majorEastAsia"/>
            <w:sz w:val="20"/>
          </w:rPr>
          <w:t>http://www.sosiaaliportti.fi/File/eef14b19-bacf-4820-9f6e-9cc407f10e6d/Sosiaalihuollon+asiakasasiakirjat.pdf</w:t>
        </w:r>
      </w:hyperlink>
      <w:r w:rsidR="00D552BF" w:rsidRPr="007439B6">
        <w:rPr>
          <w:sz w:val="20"/>
        </w:rPr>
        <w:t>)</w:t>
      </w:r>
    </w:p>
    <w:p w14:paraId="1AB61286" w14:textId="77777777" w:rsidR="00CB4064" w:rsidRPr="007439B6" w:rsidRDefault="00CB4064" w:rsidP="00FE2E72">
      <w:pPr>
        <w:pStyle w:val="Arial9"/>
        <w:rPr>
          <w:sz w:val="20"/>
        </w:rPr>
      </w:pPr>
    </w:p>
    <w:p w14:paraId="55F1536E" w14:textId="77777777" w:rsidR="00417019" w:rsidRPr="007439B6" w:rsidRDefault="00417019" w:rsidP="00FE2E72">
      <w:pPr>
        <w:pStyle w:val="Arial9"/>
        <w:rPr>
          <w:sz w:val="20"/>
        </w:rPr>
      </w:pPr>
      <w:r w:rsidRPr="007439B6">
        <w:rPr>
          <w:b/>
          <w:bCs/>
          <w:sz w:val="20"/>
        </w:rPr>
        <w:t>Lastensuojelun määräaikojen omavalvonta</w:t>
      </w:r>
    </w:p>
    <w:p w14:paraId="261A7802" w14:textId="77777777" w:rsidR="00CB4064" w:rsidRPr="007439B6" w:rsidRDefault="00000000" w:rsidP="00FE2E72">
      <w:pPr>
        <w:pStyle w:val="Arial9"/>
        <w:rPr>
          <w:sz w:val="20"/>
        </w:rPr>
      </w:pPr>
      <w:hyperlink r:id="rId21" w:history="1">
        <w:r w:rsidR="00417019" w:rsidRPr="007439B6">
          <w:rPr>
            <w:rStyle w:val="Hyperlinkki"/>
            <w:sz w:val="20"/>
          </w:rPr>
          <w:t>http://www.valvira.fi/documents/14444/236772/Lastensuojelun_maaraaikojen_omavalvonta.pdf/e8b14a48-fc78-4ac4-b9ca-4dd6a85a789b</w:t>
        </w:r>
      </w:hyperlink>
    </w:p>
    <w:p w14:paraId="607A9E6B" w14:textId="77777777" w:rsidR="00417019" w:rsidRPr="007439B6" w:rsidRDefault="00417019" w:rsidP="00FE2E72">
      <w:pPr>
        <w:pStyle w:val="Arial9"/>
        <w:rPr>
          <w:sz w:val="20"/>
        </w:rPr>
      </w:pPr>
    </w:p>
    <w:p w14:paraId="5B1C69D4" w14:textId="77777777" w:rsidR="00417019" w:rsidRPr="007439B6" w:rsidRDefault="00417019" w:rsidP="00FE2E72">
      <w:pPr>
        <w:pStyle w:val="Arial9"/>
        <w:rPr>
          <w:b/>
          <w:bCs/>
          <w:sz w:val="20"/>
        </w:rPr>
      </w:pPr>
      <w:r w:rsidRPr="007439B6">
        <w:rPr>
          <w:b/>
          <w:bCs/>
          <w:sz w:val="20"/>
        </w:rPr>
        <w:t>Toimeentulotuen määräaikojen omavalvonta</w:t>
      </w:r>
    </w:p>
    <w:p w14:paraId="6C14C6A0" w14:textId="77777777" w:rsidR="00417019" w:rsidRPr="007439B6" w:rsidRDefault="00000000" w:rsidP="00FE2E72">
      <w:pPr>
        <w:pStyle w:val="Arial9"/>
        <w:rPr>
          <w:sz w:val="20"/>
        </w:rPr>
      </w:pPr>
      <w:hyperlink r:id="rId22" w:history="1">
        <w:r w:rsidR="00417019" w:rsidRPr="007439B6">
          <w:rPr>
            <w:rStyle w:val="Hyperlinkki"/>
            <w:sz w:val="20"/>
          </w:rPr>
          <w:t>http://www.valvira.fi/documents/14444/236772/Toimeentulotuen_maaraaikojen_omavalvonta.pdf/d4fbb1b8-7540-425c-8b71-960a9dc2f005</w:t>
        </w:r>
      </w:hyperlink>
    </w:p>
    <w:p w14:paraId="7414D571" w14:textId="77777777" w:rsidR="00417019" w:rsidRPr="007439B6" w:rsidRDefault="00417019" w:rsidP="00FE2E72">
      <w:pPr>
        <w:pStyle w:val="Arial9"/>
        <w:rPr>
          <w:sz w:val="20"/>
        </w:rPr>
      </w:pPr>
    </w:p>
    <w:p w14:paraId="5E4D50DA" w14:textId="77777777" w:rsidR="00D30B66" w:rsidRPr="007439B6" w:rsidRDefault="00D30B66" w:rsidP="00D30B66">
      <w:pPr>
        <w:pStyle w:val="Luettelokappale"/>
        <w:rPr>
          <w:sz w:val="20"/>
        </w:rPr>
      </w:pPr>
    </w:p>
    <w:p w14:paraId="57239E53" w14:textId="77777777" w:rsidR="00D30B66" w:rsidRPr="007439B6" w:rsidRDefault="00580817" w:rsidP="00580817">
      <w:pPr>
        <w:pStyle w:val="Otsikko1"/>
        <w:rPr>
          <w:sz w:val="20"/>
          <w:szCs w:val="20"/>
        </w:rPr>
      </w:pPr>
      <w:r w:rsidRPr="007439B6">
        <w:rPr>
          <w:sz w:val="20"/>
          <w:szCs w:val="20"/>
        </w:rPr>
        <w:t xml:space="preserve"> </w:t>
      </w:r>
      <w:bookmarkStart w:id="25" w:name="_Toc446270734"/>
      <w:r w:rsidR="00F279F4" w:rsidRPr="007439B6">
        <w:rPr>
          <w:sz w:val="20"/>
          <w:szCs w:val="20"/>
        </w:rPr>
        <w:t>TIETOA</w:t>
      </w:r>
      <w:r w:rsidR="00D30B66" w:rsidRPr="007439B6">
        <w:rPr>
          <w:sz w:val="20"/>
          <w:szCs w:val="20"/>
        </w:rPr>
        <w:t xml:space="preserve"> LOMAKKEEN KÄYTTÄJÄLLE</w:t>
      </w:r>
      <w:bookmarkEnd w:id="25"/>
    </w:p>
    <w:p w14:paraId="0C7DBBE9" w14:textId="77777777" w:rsidR="009B0001" w:rsidRPr="007439B6" w:rsidRDefault="009B0001" w:rsidP="00D30B66">
      <w:pPr>
        <w:pStyle w:val="Arial9"/>
        <w:rPr>
          <w:sz w:val="20"/>
        </w:rPr>
      </w:pPr>
    </w:p>
    <w:p w14:paraId="4E9E8062" w14:textId="77777777" w:rsidR="009B0001" w:rsidRPr="00557B79" w:rsidRDefault="009E24B2" w:rsidP="00D30B66">
      <w:pPr>
        <w:pStyle w:val="Arial9"/>
        <w:rPr>
          <w:szCs w:val="18"/>
        </w:rPr>
      </w:pPr>
      <w:r w:rsidRPr="007439B6">
        <w:rPr>
          <w:sz w:val="20"/>
        </w:rPr>
        <w:t>Lomake on tarkoi</w:t>
      </w:r>
      <w:r w:rsidR="00EE08A1" w:rsidRPr="007439B6">
        <w:rPr>
          <w:sz w:val="20"/>
        </w:rPr>
        <w:t>tettu tukemaan palveluntuottajia</w:t>
      </w:r>
      <w:r w:rsidRPr="007439B6">
        <w:rPr>
          <w:sz w:val="20"/>
        </w:rPr>
        <w:t xml:space="preserve"> omavalvontas</w:t>
      </w:r>
      <w:r w:rsidR="00750C6B" w:rsidRPr="007439B6">
        <w:rPr>
          <w:sz w:val="20"/>
        </w:rPr>
        <w:t>uunnitelman laatimisessa</w:t>
      </w:r>
      <w:r w:rsidR="003D7EE7" w:rsidRPr="007439B6">
        <w:rPr>
          <w:sz w:val="20"/>
        </w:rPr>
        <w:t>. S</w:t>
      </w:r>
      <w:r w:rsidR="00750C6B" w:rsidRPr="007439B6">
        <w:rPr>
          <w:sz w:val="20"/>
        </w:rPr>
        <w:t>e</w:t>
      </w:r>
      <w:r w:rsidRPr="007439B6">
        <w:rPr>
          <w:sz w:val="20"/>
        </w:rPr>
        <w:t xml:space="preserve"> on laadittu Valviran antaman määräyk</w:t>
      </w:r>
      <w:r w:rsidR="00750C6B" w:rsidRPr="007439B6">
        <w:rPr>
          <w:sz w:val="20"/>
        </w:rPr>
        <w:t>sen (1/2014) mukaisesti. Määräys</w:t>
      </w:r>
      <w:r w:rsidR="00D17ED1" w:rsidRPr="007439B6">
        <w:rPr>
          <w:sz w:val="20"/>
        </w:rPr>
        <w:t xml:space="preserve"> tuli</w:t>
      </w:r>
      <w:r w:rsidR="00EE08A1" w:rsidRPr="007439B6">
        <w:rPr>
          <w:sz w:val="20"/>
        </w:rPr>
        <w:t xml:space="preserve"> voimaan 1.1.2015. Lomake</w:t>
      </w:r>
      <w:r w:rsidRPr="007439B6">
        <w:rPr>
          <w:sz w:val="20"/>
        </w:rPr>
        <w:t xml:space="preserve"> kattaa kaikki määräy</w:t>
      </w:r>
      <w:r w:rsidR="00EE08A1" w:rsidRPr="007439B6">
        <w:rPr>
          <w:sz w:val="20"/>
        </w:rPr>
        <w:t>ksessä olevat asiakokonaisuudet ja j</w:t>
      </w:r>
      <w:r w:rsidRPr="007439B6">
        <w:rPr>
          <w:sz w:val="20"/>
        </w:rPr>
        <w:t>okainen toimintayksik</w:t>
      </w:r>
      <w:r w:rsidR="00EE08A1" w:rsidRPr="007439B6">
        <w:rPr>
          <w:sz w:val="20"/>
        </w:rPr>
        <w:t xml:space="preserve">kö ottaa </w:t>
      </w:r>
      <w:r w:rsidR="00750C6B" w:rsidRPr="007439B6">
        <w:rPr>
          <w:sz w:val="20"/>
        </w:rPr>
        <w:t>omassa</w:t>
      </w:r>
      <w:r w:rsidR="00EE08A1" w:rsidRPr="007439B6">
        <w:rPr>
          <w:sz w:val="20"/>
        </w:rPr>
        <w:t xml:space="preserve"> omavalvontasuunnitelma</w:t>
      </w:r>
      <w:r w:rsidR="00750C6B" w:rsidRPr="007439B6">
        <w:rPr>
          <w:sz w:val="20"/>
        </w:rPr>
        <w:t>ssaan esille</w:t>
      </w:r>
      <w:r w:rsidRPr="007439B6">
        <w:rPr>
          <w:sz w:val="20"/>
        </w:rPr>
        <w:t xml:space="preserve"> </w:t>
      </w:r>
      <w:r w:rsidR="00750C6B" w:rsidRPr="007439B6">
        <w:rPr>
          <w:sz w:val="20"/>
        </w:rPr>
        <w:t xml:space="preserve">ne </w:t>
      </w:r>
      <w:r w:rsidRPr="007439B6">
        <w:rPr>
          <w:sz w:val="20"/>
        </w:rPr>
        <w:t xml:space="preserve">asiat, </w:t>
      </w:r>
      <w:r w:rsidRPr="007439B6">
        <w:rPr>
          <w:sz w:val="20"/>
        </w:rPr>
        <w:lastRenderedPageBreak/>
        <w:t>jotka toteutuvat palvelun käytännös</w:t>
      </w:r>
      <w:r w:rsidR="003D7EE7" w:rsidRPr="007439B6">
        <w:rPr>
          <w:sz w:val="20"/>
        </w:rPr>
        <w:t>sä. Lomakkeeseen on avattu kunkin sisältökohdan</w:t>
      </w:r>
      <w:r w:rsidR="00462598" w:rsidRPr="007439B6">
        <w:rPr>
          <w:sz w:val="20"/>
        </w:rPr>
        <w:t xml:space="preserve"> osalta niitä asioita, joita kyseisessä</w:t>
      </w:r>
      <w:r w:rsidR="003D7EE7" w:rsidRPr="007439B6">
        <w:rPr>
          <w:sz w:val="20"/>
        </w:rPr>
        <w:t xml:space="preserve"> kohdassa tulisi kuvata</w:t>
      </w:r>
      <w:r w:rsidR="00462598" w:rsidRPr="007439B6">
        <w:rPr>
          <w:sz w:val="20"/>
        </w:rPr>
        <w:t xml:space="preserve">. </w:t>
      </w:r>
      <w:r w:rsidR="00750C6B" w:rsidRPr="007439B6">
        <w:rPr>
          <w:sz w:val="20"/>
        </w:rPr>
        <w:t>Lomakkeen laatimisen yhteydessä siinä ole</w:t>
      </w:r>
      <w:r w:rsidR="003D7EE7" w:rsidRPr="007439B6">
        <w:rPr>
          <w:sz w:val="20"/>
        </w:rPr>
        <w:t xml:space="preserve">vat </w:t>
      </w:r>
      <w:r w:rsidR="00E54154" w:rsidRPr="007439B6">
        <w:rPr>
          <w:sz w:val="20"/>
        </w:rPr>
        <w:t>ohjaavat</w:t>
      </w:r>
      <w:r w:rsidR="003D7EE7" w:rsidRPr="007439B6">
        <w:rPr>
          <w:sz w:val="20"/>
        </w:rPr>
        <w:t xml:space="preserve"> tekstit on syytä poistaa</w:t>
      </w:r>
      <w:r w:rsidR="00F279F4" w:rsidRPr="007439B6">
        <w:rPr>
          <w:sz w:val="20"/>
        </w:rPr>
        <w:t xml:space="preserve"> ja vaihtaa Val</w:t>
      </w:r>
      <w:r w:rsidR="00C57A9E" w:rsidRPr="007439B6">
        <w:rPr>
          <w:sz w:val="20"/>
        </w:rPr>
        <w:t>v</w:t>
      </w:r>
      <w:r w:rsidR="00F279F4" w:rsidRPr="007439B6">
        <w:rPr>
          <w:sz w:val="20"/>
        </w:rPr>
        <w:t>iran logon tilalle palveluntuottajan oma</w:t>
      </w:r>
      <w:r w:rsidR="007024F4" w:rsidRPr="007439B6">
        <w:rPr>
          <w:sz w:val="20"/>
        </w:rPr>
        <w:t xml:space="preserve"> </w:t>
      </w:r>
      <w:r w:rsidR="00F279F4" w:rsidRPr="007439B6">
        <w:rPr>
          <w:sz w:val="20"/>
        </w:rPr>
        <w:t xml:space="preserve">logo, </w:t>
      </w:r>
      <w:r w:rsidR="007024F4" w:rsidRPr="007439B6">
        <w:rPr>
          <w:sz w:val="20"/>
        </w:rPr>
        <w:t>jolloin</w:t>
      </w:r>
      <w:r w:rsidR="003D7EE7" w:rsidRPr="007439B6">
        <w:rPr>
          <w:sz w:val="20"/>
        </w:rPr>
        <w:t xml:space="preserve"> </w:t>
      </w:r>
      <w:r w:rsidR="00F279F4" w:rsidRPr="007439B6">
        <w:rPr>
          <w:sz w:val="20"/>
        </w:rPr>
        <w:t>käyttöön jää toimintayksikön</w:t>
      </w:r>
      <w:r w:rsidR="003D7EE7" w:rsidRPr="007439B6">
        <w:rPr>
          <w:sz w:val="20"/>
        </w:rPr>
        <w:t xml:space="preserve"> </w:t>
      </w:r>
      <w:r w:rsidR="007024F4" w:rsidRPr="007439B6">
        <w:rPr>
          <w:sz w:val="20"/>
        </w:rPr>
        <w:t>omaa toim</w:t>
      </w:r>
      <w:r w:rsidR="007024F4" w:rsidRPr="00557B79">
        <w:rPr>
          <w:szCs w:val="18"/>
        </w:rPr>
        <w:t>intaa koskeva omavalvonta</w:t>
      </w:r>
      <w:r w:rsidR="003D7EE7" w:rsidRPr="00557B79">
        <w:rPr>
          <w:szCs w:val="18"/>
        </w:rPr>
        <w:t>suunnitelma.</w:t>
      </w:r>
    </w:p>
    <w:sectPr w:rsidR="009B0001" w:rsidRPr="00557B79" w:rsidSect="008267BC">
      <w:headerReference w:type="even" r:id="rId23"/>
      <w:headerReference w:type="default" r:id="rId24"/>
      <w:footerReference w:type="default" r:id="rId25"/>
      <w:headerReference w:type="first" r:id="rId26"/>
      <w:footerReference w:type="first" r:id="rId27"/>
      <w:type w:val="continuous"/>
      <w:pgSz w:w="11900" w:h="16840" w:code="9"/>
      <w:pgMar w:top="567" w:right="567" w:bottom="170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DDDF" w14:textId="77777777" w:rsidR="008267BC" w:rsidRDefault="008267BC">
      <w:r>
        <w:separator/>
      </w:r>
    </w:p>
  </w:endnote>
  <w:endnote w:type="continuationSeparator" w:id="0">
    <w:p w14:paraId="1686E7A5" w14:textId="77777777" w:rsidR="008267BC" w:rsidRDefault="0082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ED3F" w14:textId="77777777" w:rsidR="002101C6" w:rsidRPr="00BD4240" w:rsidRDefault="002101C6"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Pr>
        <w:noProof/>
        <w:sz w:val="20"/>
        <w:szCs w:val="20"/>
      </w:rPr>
      <w:t>2</w:t>
    </w:r>
    <w:r w:rsidRPr="00BD424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3402"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tblGrid>
    <w:tr w:rsidR="002101C6" w:rsidRPr="006B3E8C" w14:paraId="76F7A233" w14:textId="77777777" w:rsidTr="001B1F47">
      <w:trPr>
        <w:trHeight w:val="706"/>
      </w:trPr>
      <w:tc>
        <w:tcPr>
          <w:tcW w:w="3402" w:type="dxa"/>
        </w:tcPr>
        <w:p w14:paraId="71A5D4C4" w14:textId="77777777" w:rsidR="002101C6" w:rsidRDefault="002101C6" w:rsidP="00431895">
          <w:pPr>
            <w:pStyle w:val="Leipis"/>
            <w:jc w:val="left"/>
            <w:rPr>
              <w:rFonts w:ascii="Arial" w:hAnsi="Arial" w:cs="Arial"/>
            </w:rPr>
          </w:pPr>
        </w:p>
        <w:p w14:paraId="01E05D6A" w14:textId="77777777" w:rsidR="002101C6" w:rsidRPr="006B3E8C" w:rsidRDefault="002101C6" w:rsidP="001B1F47">
          <w:pPr>
            <w:pStyle w:val="Leipis"/>
            <w:ind w:firstLine="1304"/>
            <w:jc w:val="left"/>
            <w:rPr>
              <w:rFonts w:ascii="Arial" w:hAnsi="Arial" w:cs="Arial"/>
            </w:rPr>
          </w:pPr>
        </w:p>
        <w:p w14:paraId="176C68E0" w14:textId="77777777" w:rsidR="002101C6" w:rsidRDefault="002101C6" w:rsidP="00431895">
          <w:pPr>
            <w:pStyle w:val="Leipis"/>
            <w:jc w:val="left"/>
            <w:rPr>
              <w:rFonts w:ascii="Arial" w:hAnsi="Arial" w:cs="Arial"/>
            </w:rPr>
          </w:pPr>
        </w:p>
        <w:p w14:paraId="35002A27" w14:textId="77777777" w:rsidR="002101C6" w:rsidRDefault="002101C6" w:rsidP="00431895">
          <w:pPr>
            <w:pStyle w:val="Leipis"/>
            <w:jc w:val="left"/>
            <w:rPr>
              <w:rFonts w:ascii="Arial" w:hAnsi="Arial" w:cs="Arial"/>
            </w:rPr>
          </w:pPr>
          <w:r>
            <w:rPr>
              <w:rFonts w:ascii="Arial" w:hAnsi="Arial" w:cs="Arial"/>
            </w:rPr>
            <w:t>Matti ja Liisa koti</w:t>
          </w:r>
        </w:p>
        <w:p w14:paraId="625DDD4D" w14:textId="77777777" w:rsidR="002101C6" w:rsidRDefault="002101C6" w:rsidP="00431895">
          <w:pPr>
            <w:pStyle w:val="Leipis"/>
            <w:jc w:val="left"/>
            <w:rPr>
              <w:rFonts w:ascii="Arial" w:hAnsi="Arial" w:cs="Arial"/>
            </w:rPr>
          </w:pPr>
          <w:r>
            <w:rPr>
              <w:rFonts w:ascii="Arial" w:hAnsi="Arial" w:cs="Arial"/>
            </w:rPr>
            <w:t>Kontiopuisto 36</w:t>
          </w:r>
        </w:p>
        <w:p w14:paraId="45FFC996" w14:textId="77777777" w:rsidR="002101C6" w:rsidRDefault="002101C6" w:rsidP="00431895">
          <w:pPr>
            <w:pStyle w:val="Leipis"/>
            <w:jc w:val="left"/>
            <w:rPr>
              <w:rFonts w:ascii="Arial" w:hAnsi="Arial" w:cs="Arial"/>
            </w:rPr>
          </w:pPr>
          <w:r>
            <w:rPr>
              <w:rFonts w:ascii="Arial" w:hAnsi="Arial" w:cs="Arial"/>
            </w:rPr>
            <w:t>76120 Pieksämäki</w:t>
          </w:r>
        </w:p>
        <w:p w14:paraId="00E54794" w14:textId="77777777" w:rsidR="002101C6" w:rsidRPr="006B3E8C" w:rsidRDefault="002101C6" w:rsidP="00431895">
          <w:pPr>
            <w:pStyle w:val="Leipis"/>
            <w:jc w:val="left"/>
            <w:rPr>
              <w:rFonts w:ascii="Arial" w:hAnsi="Arial" w:cs="Arial"/>
            </w:rPr>
          </w:pPr>
          <w:r>
            <w:rPr>
              <w:rFonts w:ascii="Arial" w:hAnsi="Arial" w:cs="Arial"/>
            </w:rPr>
            <w:t>p.0207120300</w:t>
          </w:r>
        </w:p>
      </w:tc>
    </w:tr>
  </w:tbl>
  <w:p w14:paraId="15166987" w14:textId="77777777" w:rsidR="002101C6" w:rsidRDefault="002101C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BCB3" w14:textId="77777777" w:rsidR="008267BC" w:rsidRDefault="008267BC">
      <w:r>
        <w:separator/>
      </w:r>
    </w:p>
  </w:footnote>
  <w:footnote w:type="continuationSeparator" w:id="0">
    <w:p w14:paraId="12F0CBEC" w14:textId="77777777" w:rsidR="008267BC" w:rsidRDefault="00826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9BBC" w14:textId="77777777" w:rsidR="002101C6" w:rsidRDefault="002101C6"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637B5249" w14:textId="77777777" w:rsidR="002101C6" w:rsidRDefault="002101C6"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8482" w14:textId="77777777" w:rsidR="002101C6" w:rsidRDefault="002101C6"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22BD" w14:textId="77777777" w:rsidR="002101C6" w:rsidRDefault="002101C6">
    <w:pPr>
      <w:pStyle w:val="Yltunniste"/>
    </w:pPr>
    <w:r>
      <w:t>Matti ja Liisa koti</w:t>
    </w:r>
  </w:p>
  <w:p w14:paraId="08C994F7" w14:textId="77777777" w:rsidR="002101C6" w:rsidRDefault="002101C6">
    <w:pPr>
      <w:pStyle w:val="Yltunniste"/>
    </w:pPr>
    <w:r>
      <w:t>Poutala</w:t>
    </w:r>
  </w:p>
  <w:p w14:paraId="38647536" w14:textId="77777777" w:rsidR="002101C6" w:rsidRDefault="002101C6">
    <w:pPr>
      <w:pStyle w:val="Yltunniste"/>
    </w:pPr>
    <w:r>
      <w:t>Kontiopuisto 36</w:t>
    </w:r>
  </w:p>
  <w:p w14:paraId="00F17C47" w14:textId="77777777" w:rsidR="002101C6" w:rsidRDefault="002101C6">
    <w:pPr>
      <w:pStyle w:val="Yltunniste"/>
    </w:pPr>
    <w:r>
      <w:t>76120 Pieksämäki</w:t>
    </w:r>
  </w:p>
  <w:p w14:paraId="4B39533C" w14:textId="77777777" w:rsidR="002101C6" w:rsidRDefault="002101C6">
    <w:pPr>
      <w:pStyle w:val="Yltunniste"/>
    </w:pPr>
    <w:r>
      <w:t>p.0207120300</w:t>
    </w:r>
  </w:p>
  <w:p w14:paraId="713AFB6A" w14:textId="77777777" w:rsidR="002101C6" w:rsidRDefault="002101C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D0394"/>
    <w:multiLevelType w:val="hybridMultilevel"/>
    <w:tmpl w:val="A288A3EE"/>
    <w:lvl w:ilvl="0" w:tplc="4C2CB54E">
      <w:start w:val="2"/>
      <w:numFmt w:val="lowerLetter"/>
      <w:lvlText w:val="%1)"/>
      <w:lvlJc w:val="left"/>
      <w:pPr>
        <w:ind w:left="360" w:hanging="360"/>
      </w:pPr>
      <w:rPr>
        <w:rFonts w:hint="default"/>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5011E0"/>
    <w:multiLevelType w:val="multilevel"/>
    <w:tmpl w:val="1228D374"/>
    <w:lvl w:ilvl="0">
      <w:start w:val="1"/>
      <w:numFmt w:val="decimal"/>
      <w:suff w:val="nothing"/>
      <w:lvlText w:val="%1"/>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5"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446927"/>
    <w:multiLevelType w:val="hybridMultilevel"/>
    <w:tmpl w:val="93B0538E"/>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3036DC"/>
    <w:multiLevelType w:val="hybridMultilevel"/>
    <w:tmpl w:val="B4C693EA"/>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D306392"/>
    <w:multiLevelType w:val="hybridMultilevel"/>
    <w:tmpl w:val="A9A803B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B538A"/>
    <w:multiLevelType w:val="hybridMultilevel"/>
    <w:tmpl w:val="5E1E3694"/>
    <w:lvl w:ilvl="0" w:tplc="040B0017">
      <w:start w:val="2"/>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3CB2EB8"/>
    <w:multiLevelType w:val="hybridMultilevel"/>
    <w:tmpl w:val="EE888C2A"/>
    <w:lvl w:ilvl="0" w:tplc="A00A0908">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E447033"/>
    <w:multiLevelType w:val="multilevel"/>
    <w:tmpl w:val="040B001D"/>
    <w:numStyleLink w:val="Tyyli1"/>
  </w:abstractNum>
  <w:abstractNum w:abstractNumId="20"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0EB44E9"/>
    <w:multiLevelType w:val="hybridMultilevel"/>
    <w:tmpl w:val="D5106DD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3C22CEB"/>
    <w:multiLevelType w:val="hybridMultilevel"/>
    <w:tmpl w:val="F470199E"/>
    <w:lvl w:ilvl="0" w:tplc="942E2AD8">
      <w:start w:val="1"/>
      <w:numFmt w:val="lowerLetter"/>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8742944">
    <w:abstractNumId w:val="15"/>
  </w:num>
  <w:num w:numId="2" w16cid:durableId="1431896575">
    <w:abstractNumId w:val="4"/>
  </w:num>
  <w:num w:numId="3" w16cid:durableId="1499534704">
    <w:abstractNumId w:val="6"/>
  </w:num>
  <w:num w:numId="4" w16cid:durableId="533345847">
    <w:abstractNumId w:val="11"/>
  </w:num>
  <w:num w:numId="5" w16cid:durableId="723871641">
    <w:abstractNumId w:val="0"/>
  </w:num>
  <w:num w:numId="6" w16cid:durableId="1866598386">
    <w:abstractNumId w:val="7"/>
  </w:num>
  <w:num w:numId="7" w16cid:durableId="1214541430">
    <w:abstractNumId w:val="19"/>
  </w:num>
  <w:num w:numId="8" w16cid:durableId="1583099412">
    <w:abstractNumId w:val="20"/>
  </w:num>
  <w:num w:numId="9" w16cid:durableId="1154486618">
    <w:abstractNumId w:val="14"/>
  </w:num>
  <w:num w:numId="10" w16cid:durableId="594704679">
    <w:abstractNumId w:val="1"/>
  </w:num>
  <w:num w:numId="11" w16cid:durableId="750782657">
    <w:abstractNumId w:val="9"/>
  </w:num>
  <w:num w:numId="12" w16cid:durableId="727801021">
    <w:abstractNumId w:val="3"/>
  </w:num>
  <w:num w:numId="13" w16cid:durableId="152792812">
    <w:abstractNumId w:val="18"/>
  </w:num>
  <w:num w:numId="14" w16cid:durableId="1962765771">
    <w:abstractNumId w:val="12"/>
  </w:num>
  <w:num w:numId="15" w16cid:durableId="1863125878">
    <w:abstractNumId w:val="10"/>
  </w:num>
  <w:num w:numId="16" w16cid:durableId="655257558">
    <w:abstractNumId w:val="5"/>
  </w:num>
  <w:num w:numId="17" w16cid:durableId="854925662">
    <w:abstractNumId w:val="8"/>
  </w:num>
  <w:num w:numId="18" w16cid:durableId="1192494886">
    <w:abstractNumId w:val="2"/>
  </w:num>
  <w:num w:numId="19" w16cid:durableId="1135442221">
    <w:abstractNumId w:val="22"/>
  </w:num>
  <w:num w:numId="20" w16cid:durableId="1299915761">
    <w:abstractNumId w:val="4"/>
    <w:lvlOverride w:ilvl="0">
      <w:startOverride w:val="9"/>
    </w:lvlOverride>
  </w:num>
  <w:num w:numId="21" w16cid:durableId="2026012207">
    <w:abstractNumId w:val="4"/>
  </w:num>
  <w:num w:numId="22" w16cid:durableId="1189486431">
    <w:abstractNumId w:val="21"/>
  </w:num>
  <w:num w:numId="23" w16cid:durableId="851452641">
    <w:abstractNumId w:val="13"/>
  </w:num>
  <w:num w:numId="24" w16cid:durableId="652871817">
    <w:abstractNumId w:val="16"/>
  </w:num>
  <w:num w:numId="25" w16cid:durableId="20117103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17"/>
    <w:rsid w:val="00010992"/>
    <w:rsid w:val="000128F5"/>
    <w:rsid w:val="000250BA"/>
    <w:rsid w:val="00027500"/>
    <w:rsid w:val="00031CB6"/>
    <w:rsid w:val="00037ECF"/>
    <w:rsid w:val="00047D3B"/>
    <w:rsid w:val="00051C64"/>
    <w:rsid w:val="000532E9"/>
    <w:rsid w:val="00061E7A"/>
    <w:rsid w:val="00063370"/>
    <w:rsid w:val="00065959"/>
    <w:rsid w:val="00065AFA"/>
    <w:rsid w:val="00077FD7"/>
    <w:rsid w:val="00082429"/>
    <w:rsid w:val="0008572A"/>
    <w:rsid w:val="00086BDE"/>
    <w:rsid w:val="00090898"/>
    <w:rsid w:val="00090BE3"/>
    <w:rsid w:val="000A4F3C"/>
    <w:rsid w:val="000B1427"/>
    <w:rsid w:val="000B33A4"/>
    <w:rsid w:val="000B59C1"/>
    <w:rsid w:val="000D0CFB"/>
    <w:rsid w:val="001024A5"/>
    <w:rsid w:val="00113024"/>
    <w:rsid w:val="00120955"/>
    <w:rsid w:val="0012116A"/>
    <w:rsid w:val="00135548"/>
    <w:rsid w:val="00136AC5"/>
    <w:rsid w:val="00143406"/>
    <w:rsid w:val="00161063"/>
    <w:rsid w:val="001613F6"/>
    <w:rsid w:val="00162257"/>
    <w:rsid w:val="00166262"/>
    <w:rsid w:val="00170DFA"/>
    <w:rsid w:val="00174309"/>
    <w:rsid w:val="00174DAC"/>
    <w:rsid w:val="00176143"/>
    <w:rsid w:val="001761CE"/>
    <w:rsid w:val="00190F2C"/>
    <w:rsid w:val="00194D60"/>
    <w:rsid w:val="001B14C8"/>
    <w:rsid w:val="001B1F47"/>
    <w:rsid w:val="001B3739"/>
    <w:rsid w:val="001B65EE"/>
    <w:rsid w:val="001C1B55"/>
    <w:rsid w:val="001C2C37"/>
    <w:rsid w:val="001C69B2"/>
    <w:rsid w:val="001D5113"/>
    <w:rsid w:val="001F48AA"/>
    <w:rsid w:val="001F57EF"/>
    <w:rsid w:val="001F75EF"/>
    <w:rsid w:val="00200708"/>
    <w:rsid w:val="00201057"/>
    <w:rsid w:val="0020239B"/>
    <w:rsid w:val="00207730"/>
    <w:rsid w:val="002101C6"/>
    <w:rsid w:val="00226A36"/>
    <w:rsid w:val="00232671"/>
    <w:rsid w:val="002329C4"/>
    <w:rsid w:val="00242484"/>
    <w:rsid w:val="00257E02"/>
    <w:rsid w:val="00263A49"/>
    <w:rsid w:val="00263F05"/>
    <w:rsid w:val="002657CC"/>
    <w:rsid w:val="00274E29"/>
    <w:rsid w:val="00277A81"/>
    <w:rsid w:val="00284309"/>
    <w:rsid w:val="002916CB"/>
    <w:rsid w:val="00294166"/>
    <w:rsid w:val="00295CA5"/>
    <w:rsid w:val="002A04B1"/>
    <w:rsid w:val="002B6FD4"/>
    <w:rsid w:val="002C4E05"/>
    <w:rsid w:val="002C6525"/>
    <w:rsid w:val="002D30BD"/>
    <w:rsid w:val="002D6DF6"/>
    <w:rsid w:val="002D7C7A"/>
    <w:rsid w:val="002E62F2"/>
    <w:rsid w:val="002F42C1"/>
    <w:rsid w:val="002F530F"/>
    <w:rsid w:val="002F551F"/>
    <w:rsid w:val="00302C23"/>
    <w:rsid w:val="0030460A"/>
    <w:rsid w:val="0030596B"/>
    <w:rsid w:val="00305B82"/>
    <w:rsid w:val="00311CCE"/>
    <w:rsid w:val="003218C4"/>
    <w:rsid w:val="00322322"/>
    <w:rsid w:val="003319C0"/>
    <w:rsid w:val="00334AE3"/>
    <w:rsid w:val="003355A6"/>
    <w:rsid w:val="0034144E"/>
    <w:rsid w:val="0035108C"/>
    <w:rsid w:val="003534CD"/>
    <w:rsid w:val="00355FB6"/>
    <w:rsid w:val="00356372"/>
    <w:rsid w:val="003643F1"/>
    <w:rsid w:val="00364AFA"/>
    <w:rsid w:val="00376C3C"/>
    <w:rsid w:val="00382825"/>
    <w:rsid w:val="00383031"/>
    <w:rsid w:val="00384FB3"/>
    <w:rsid w:val="003917A7"/>
    <w:rsid w:val="00395D1E"/>
    <w:rsid w:val="003976B1"/>
    <w:rsid w:val="003A15CD"/>
    <w:rsid w:val="003A65EE"/>
    <w:rsid w:val="003A7E67"/>
    <w:rsid w:val="003C3E91"/>
    <w:rsid w:val="003D40DD"/>
    <w:rsid w:val="003D7EE7"/>
    <w:rsid w:val="003E4191"/>
    <w:rsid w:val="003E4F0E"/>
    <w:rsid w:val="003F1701"/>
    <w:rsid w:val="003F6171"/>
    <w:rsid w:val="00400023"/>
    <w:rsid w:val="00405215"/>
    <w:rsid w:val="00413665"/>
    <w:rsid w:val="00415244"/>
    <w:rsid w:val="00416F09"/>
    <w:rsid w:val="00417019"/>
    <w:rsid w:val="00421626"/>
    <w:rsid w:val="00431895"/>
    <w:rsid w:val="0043371D"/>
    <w:rsid w:val="004367D6"/>
    <w:rsid w:val="004415B8"/>
    <w:rsid w:val="004470A4"/>
    <w:rsid w:val="004542BF"/>
    <w:rsid w:val="00456A8B"/>
    <w:rsid w:val="004571BE"/>
    <w:rsid w:val="00462598"/>
    <w:rsid w:val="00462E93"/>
    <w:rsid w:val="0046359B"/>
    <w:rsid w:val="00471AD1"/>
    <w:rsid w:val="00475763"/>
    <w:rsid w:val="00477345"/>
    <w:rsid w:val="00477EC8"/>
    <w:rsid w:val="004901DE"/>
    <w:rsid w:val="00492ABF"/>
    <w:rsid w:val="004948E7"/>
    <w:rsid w:val="004B2C0D"/>
    <w:rsid w:val="004B489C"/>
    <w:rsid w:val="004B4DC5"/>
    <w:rsid w:val="004C73CA"/>
    <w:rsid w:val="004D4C14"/>
    <w:rsid w:val="004E0E29"/>
    <w:rsid w:val="004E2B70"/>
    <w:rsid w:val="004E700B"/>
    <w:rsid w:val="00501564"/>
    <w:rsid w:val="005024EE"/>
    <w:rsid w:val="00504667"/>
    <w:rsid w:val="00507E3E"/>
    <w:rsid w:val="00514DB0"/>
    <w:rsid w:val="005155D0"/>
    <w:rsid w:val="00516167"/>
    <w:rsid w:val="005226A9"/>
    <w:rsid w:val="005241EF"/>
    <w:rsid w:val="005365D1"/>
    <w:rsid w:val="00541017"/>
    <w:rsid w:val="00547202"/>
    <w:rsid w:val="00557B79"/>
    <w:rsid w:val="00557EEC"/>
    <w:rsid w:val="00561941"/>
    <w:rsid w:val="00571B0D"/>
    <w:rsid w:val="00575BE2"/>
    <w:rsid w:val="00577F2A"/>
    <w:rsid w:val="00580817"/>
    <w:rsid w:val="00580DFF"/>
    <w:rsid w:val="00581117"/>
    <w:rsid w:val="00582A86"/>
    <w:rsid w:val="005855E5"/>
    <w:rsid w:val="005860CD"/>
    <w:rsid w:val="0059556C"/>
    <w:rsid w:val="005A131C"/>
    <w:rsid w:val="005A575E"/>
    <w:rsid w:val="005A751E"/>
    <w:rsid w:val="005B1FEA"/>
    <w:rsid w:val="005B3DAE"/>
    <w:rsid w:val="005B4491"/>
    <w:rsid w:val="005B5AC0"/>
    <w:rsid w:val="005B659F"/>
    <w:rsid w:val="005B7A3D"/>
    <w:rsid w:val="005C45DE"/>
    <w:rsid w:val="005D2736"/>
    <w:rsid w:val="005D2C0B"/>
    <w:rsid w:val="005D6192"/>
    <w:rsid w:val="005E31DD"/>
    <w:rsid w:val="005E7EA3"/>
    <w:rsid w:val="006004C0"/>
    <w:rsid w:val="00616243"/>
    <w:rsid w:val="00620948"/>
    <w:rsid w:val="006217F9"/>
    <w:rsid w:val="006231E5"/>
    <w:rsid w:val="00623D80"/>
    <w:rsid w:val="00632CAD"/>
    <w:rsid w:val="006341ED"/>
    <w:rsid w:val="00634374"/>
    <w:rsid w:val="0063518A"/>
    <w:rsid w:val="0063767E"/>
    <w:rsid w:val="00641C84"/>
    <w:rsid w:val="006427D4"/>
    <w:rsid w:val="006521D7"/>
    <w:rsid w:val="00653E34"/>
    <w:rsid w:val="006655A5"/>
    <w:rsid w:val="006664B7"/>
    <w:rsid w:val="00667588"/>
    <w:rsid w:val="00667B74"/>
    <w:rsid w:val="006748DC"/>
    <w:rsid w:val="00677707"/>
    <w:rsid w:val="00685D6B"/>
    <w:rsid w:val="00687E11"/>
    <w:rsid w:val="0069044A"/>
    <w:rsid w:val="00693C0B"/>
    <w:rsid w:val="00697152"/>
    <w:rsid w:val="006A44B7"/>
    <w:rsid w:val="006A5402"/>
    <w:rsid w:val="006A5C8A"/>
    <w:rsid w:val="006B10BE"/>
    <w:rsid w:val="006B3E8C"/>
    <w:rsid w:val="006C064A"/>
    <w:rsid w:val="006C51FE"/>
    <w:rsid w:val="006C6572"/>
    <w:rsid w:val="006D1EAD"/>
    <w:rsid w:val="006D4225"/>
    <w:rsid w:val="006E42BE"/>
    <w:rsid w:val="006F028B"/>
    <w:rsid w:val="006F7FEB"/>
    <w:rsid w:val="007001DB"/>
    <w:rsid w:val="007021E4"/>
    <w:rsid w:val="007024F4"/>
    <w:rsid w:val="0070501D"/>
    <w:rsid w:val="00705A6B"/>
    <w:rsid w:val="00705C17"/>
    <w:rsid w:val="00710D62"/>
    <w:rsid w:val="00711209"/>
    <w:rsid w:val="00734C50"/>
    <w:rsid w:val="007439B6"/>
    <w:rsid w:val="0074535D"/>
    <w:rsid w:val="007465AC"/>
    <w:rsid w:val="00750C6B"/>
    <w:rsid w:val="00762174"/>
    <w:rsid w:val="007630BB"/>
    <w:rsid w:val="00765325"/>
    <w:rsid w:val="007707C8"/>
    <w:rsid w:val="0077169B"/>
    <w:rsid w:val="00773182"/>
    <w:rsid w:val="00776397"/>
    <w:rsid w:val="0078154E"/>
    <w:rsid w:val="00782716"/>
    <w:rsid w:val="00782AAA"/>
    <w:rsid w:val="007842DB"/>
    <w:rsid w:val="00784ACE"/>
    <w:rsid w:val="007862C2"/>
    <w:rsid w:val="0078719D"/>
    <w:rsid w:val="007874FC"/>
    <w:rsid w:val="00794C83"/>
    <w:rsid w:val="0079641E"/>
    <w:rsid w:val="007A37D4"/>
    <w:rsid w:val="007A6514"/>
    <w:rsid w:val="007B388E"/>
    <w:rsid w:val="007C1C3E"/>
    <w:rsid w:val="007C3D96"/>
    <w:rsid w:val="007D42F0"/>
    <w:rsid w:val="007D5235"/>
    <w:rsid w:val="007D6248"/>
    <w:rsid w:val="007E160F"/>
    <w:rsid w:val="007E305D"/>
    <w:rsid w:val="0080013B"/>
    <w:rsid w:val="008050A8"/>
    <w:rsid w:val="008101B7"/>
    <w:rsid w:val="008101C0"/>
    <w:rsid w:val="00810769"/>
    <w:rsid w:val="0081104C"/>
    <w:rsid w:val="00812C4F"/>
    <w:rsid w:val="008155A4"/>
    <w:rsid w:val="00815E82"/>
    <w:rsid w:val="00821654"/>
    <w:rsid w:val="00821CB4"/>
    <w:rsid w:val="008267BC"/>
    <w:rsid w:val="00834D05"/>
    <w:rsid w:val="00842CEC"/>
    <w:rsid w:val="00843592"/>
    <w:rsid w:val="00852A1A"/>
    <w:rsid w:val="008552AE"/>
    <w:rsid w:val="00861BA2"/>
    <w:rsid w:val="00875078"/>
    <w:rsid w:val="00886071"/>
    <w:rsid w:val="00886FD3"/>
    <w:rsid w:val="00893604"/>
    <w:rsid w:val="0089625C"/>
    <w:rsid w:val="008A1447"/>
    <w:rsid w:val="008A7299"/>
    <w:rsid w:val="008B0A41"/>
    <w:rsid w:val="008B2B9C"/>
    <w:rsid w:val="008B31A2"/>
    <w:rsid w:val="008C0616"/>
    <w:rsid w:val="008C22EC"/>
    <w:rsid w:val="008C2F1E"/>
    <w:rsid w:val="008C506C"/>
    <w:rsid w:val="008C6571"/>
    <w:rsid w:val="008C77E9"/>
    <w:rsid w:val="008D4780"/>
    <w:rsid w:val="008D6954"/>
    <w:rsid w:val="008D6EDC"/>
    <w:rsid w:val="008E2D8B"/>
    <w:rsid w:val="0091001E"/>
    <w:rsid w:val="00914002"/>
    <w:rsid w:val="009150A4"/>
    <w:rsid w:val="00924E78"/>
    <w:rsid w:val="009400F9"/>
    <w:rsid w:val="00945B6B"/>
    <w:rsid w:val="00947FF8"/>
    <w:rsid w:val="0095229B"/>
    <w:rsid w:val="00960CBD"/>
    <w:rsid w:val="0096747C"/>
    <w:rsid w:val="0096774D"/>
    <w:rsid w:val="009745FD"/>
    <w:rsid w:val="00974AAE"/>
    <w:rsid w:val="00974B65"/>
    <w:rsid w:val="00980D2F"/>
    <w:rsid w:val="0098244A"/>
    <w:rsid w:val="00983F5E"/>
    <w:rsid w:val="009B0001"/>
    <w:rsid w:val="009B175F"/>
    <w:rsid w:val="009B2463"/>
    <w:rsid w:val="009B594A"/>
    <w:rsid w:val="009C13B0"/>
    <w:rsid w:val="009C1F66"/>
    <w:rsid w:val="009C39FE"/>
    <w:rsid w:val="009D4BB3"/>
    <w:rsid w:val="009E24B2"/>
    <w:rsid w:val="009F1A87"/>
    <w:rsid w:val="009F41BC"/>
    <w:rsid w:val="00A07B6D"/>
    <w:rsid w:val="00A204AA"/>
    <w:rsid w:val="00A2090A"/>
    <w:rsid w:val="00A24120"/>
    <w:rsid w:val="00A25AA2"/>
    <w:rsid w:val="00A261A4"/>
    <w:rsid w:val="00A2765D"/>
    <w:rsid w:val="00A37730"/>
    <w:rsid w:val="00A40394"/>
    <w:rsid w:val="00A45683"/>
    <w:rsid w:val="00A81460"/>
    <w:rsid w:val="00A93E1F"/>
    <w:rsid w:val="00AA2714"/>
    <w:rsid w:val="00AC36F2"/>
    <w:rsid w:val="00AD3A93"/>
    <w:rsid w:val="00AD5A4A"/>
    <w:rsid w:val="00AE3361"/>
    <w:rsid w:val="00AF13CE"/>
    <w:rsid w:val="00AF295E"/>
    <w:rsid w:val="00B015AC"/>
    <w:rsid w:val="00B029B8"/>
    <w:rsid w:val="00B06E0D"/>
    <w:rsid w:val="00B114BF"/>
    <w:rsid w:val="00B11C22"/>
    <w:rsid w:val="00B23895"/>
    <w:rsid w:val="00B32479"/>
    <w:rsid w:val="00B42075"/>
    <w:rsid w:val="00B43E50"/>
    <w:rsid w:val="00B45D2A"/>
    <w:rsid w:val="00B51239"/>
    <w:rsid w:val="00B52860"/>
    <w:rsid w:val="00B540B5"/>
    <w:rsid w:val="00B630DF"/>
    <w:rsid w:val="00B658BF"/>
    <w:rsid w:val="00B73DA2"/>
    <w:rsid w:val="00B778A6"/>
    <w:rsid w:val="00B77EB1"/>
    <w:rsid w:val="00B818AD"/>
    <w:rsid w:val="00B84463"/>
    <w:rsid w:val="00B847E7"/>
    <w:rsid w:val="00B85BED"/>
    <w:rsid w:val="00B90F71"/>
    <w:rsid w:val="00B93BE8"/>
    <w:rsid w:val="00B97E7D"/>
    <w:rsid w:val="00BA37DE"/>
    <w:rsid w:val="00BA3A0B"/>
    <w:rsid w:val="00BB13DC"/>
    <w:rsid w:val="00BB2125"/>
    <w:rsid w:val="00BB47C2"/>
    <w:rsid w:val="00BB59BD"/>
    <w:rsid w:val="00BB642C"/>
    <w:rsid w:val="00BC0AEC"/>
    <w:rsid w:val="00BC1061"/>
    <w:rsid w:val="00BC1D09"/>
    <w:rsid w:val="00BC4745"/>
    <w:rsid w:val="00BC4D7E"/>
    <w:rsid w:val="00BD4240"/>
    <w:rsid w:val="00BD443D"/>
    <w:rsid w:val="00BD69F6"/>
    <w:rsid w:val="00BE57B3"/>
    <w:rsid w:val="00BE5C09"/>
    <w:rsid w:val="00BF120B"/>
    <w:rsid w:val="00BF50E7"/>
    <w:rsid w:val="00BF5EB1"/>
    <w:rsid w:val="00C01297"/>
    <w:rsid w:val="00C0129C"/>
    <w:rsid w:val="00C023FE"/>
    <w:rsid w:val="00C02BE0"/>
    <w:rsid w:val="00C02E0D"/>
    <w:rsid w:val="00C07198"/>
    <w:rsid w:val="00C10A4E"/>
    <w:rsid w:val="00C15877"/>
    <w:rsid w:val="00C205F8"/>
    <w:rsid w:val="00C20928"/>
    <w:rsid w:val="00C24002"/>
    <w:rsid w:val="00C24DF5"/>
    <w:rsid w:val="00C25DD5"/>
    <w:rsid w:val="00C30DB9"/>
    <w:rsid w:val="00C33936"/>
    <w:rsid w:val="00C44F5D"/>
    <w:rsid w:val="00C4560E"/>
    <w:rsid w:val="00C57A9E"/>
    <w:rsid w:val="00C7016E"/>
    <w:rsid w:val="00C73EAA"/>
    <w:rsid w:val="00C747A1"/>
    <w:rsid w:val="00C75A79"/>
    <w:rsid w:val="00C75CBF"/>
    <w:rsid w:val="00C77C8B"/>
    <w:rsid w:val="00C91202"/>
    <w:rsid w:val="00C97EBB"/>
    <w:rsid w:val="00CA030F"/>
    <w:rsid w:val="00CA4F59"/>
    <w:rsid w:val="00CB292D"/>
    <w:rsid w:val="00CB4064"/>
    <w:rsid w:val="00CC137C"/>
    <w:rsid w:val="00CC171E"/>
    <w:rsid w:val="00CC2C9C"/>
    <w:rsid w:val="00CC3004"/>
    <w:rsid w:val="00CD4AC8"/>
    <w:rsid w:val="00CD7FC3"/>
    <w:rsid w:val="00CE2464"/>
    <w:rsid w:val="00CE29B4"/>
    <w:rsid w:val="00CE5A62"/>
    <w:rsid w:val="00CF4121"/>
    <w:rsid w:val="00D00EB7"/>
    <w:rsid w:val="00D02C8A"/>
    <w:rsid w:val="00D0426E"/>
    <w:rsid w:val="00D10C7B"/>
    <w:rsid w:val="00D165B6"/>
    <w:rsid w:val="00D17ED1"/>
    <w:rsid w:val="00D202FF"/>
    <w:rsid w:val="00D30B66"/>
    <w:rsid w:val="00D31BFE"/>
    <w:rsid w:val="00D347D9"/>
    <w:rsid w:val="00D40688"/>
    <w:rsid w:val="00D549CD"/>
    <w:rsid w:val="00D5523B"/>
    <w:rsid w:val="00D552BF"/>
    <w:rsid w:val="00D6638C"/>
    <w:rsid w:val="00D71277"/>
    <w:rsid w:val="00D72FE3"/>
    <w:rsid w:val="00D8317A"/>
    <w:rsid w:val="00D8398B"/>
    <w:rsid w:val="00D87290"/>
    <w:rsid w:val="00D9126E"/>
    <w:rsid w:val="00DA088F"/>
    <w:rsid w:val="00DA4DD5"/>
    <w:rsid w:val="00DB4EDC"/>
    <w:rsid w:val="00DB5F91"/>
    <w:rsid w:val="00DC2608"/>
    <w:rsid w:val="00DC4E08"/>
    <w:rsid w:val="00DD46B8"/>
    <w:rsid w:val="00DD7AE3"/>
    <w:rsid w:val="00DE30A7"/>
    <w:rsid w:val="00DE6F7B"/>
    <w:rsid w:val="00DF0C34"/>
    <w:rsid w:val="00DF438E"/>
    <w:rsid w:val="00E01C13"/>
    <w:rsid w:val="00E033AF"/>
    <w:rsid w:val="00E03842"/>
    <w:rsid w:val="00E05214"/>
    <w:rsid w:val="00E10902"/>
    <w:rsid w:val="00E12F96"/>
    <w:rsid w:val="00E17324"/>
    <w:rsid w:val="00E20A96"/>
    <w:rsid w:val="00E21395"/>
    <w:rsid w:val="00E2157E"/>
    <w:rsid w:val="00E246D5"/>
    <w:rsid w:val="00E25300"/>
    <w:rsid w:val="00E3432E"/>
    <w:rsid w:val="00E47139"/>
    <w:rsid w:val="00E51E06"/>
    <w:rsid w:val="00E5237B"/>
    <w:rsid w:val="00E527F2"/>
    <w:rsid w:val="00E53857"/>
    <w:rsid w:val="00E54154"/>
    <w:rsid w:val="00E57D32"/>
    <w:rsid w:val="00E6545B"/>
    <w:rsid w:val="00E810AD"/>
    <w:rsid w:val="00E84462"/>
    <w:rsid w:val="00E84BB3"/>
    <w:rsid w:val="00E86C68"/>
    <w:rsid w:val="00E87E3B"/>
    <w:rsid w:val="00E9011A"/>
    <w:rsid w:val="00E91243"/>
    <w:rsid w:val="00EA0496"/>
    <w:rsid w:val="00EA19EE"/>
    <w:rsid w:val="00EB10D4"/>
    <w:rsid w:val="00EB623B"/>
    <w:rsid w:val="00EB7394"/>
    <w:rsid w:val="00ED0444"/>
    <w:rsid w:val="00ED0972"/>
    <w:rsid w:val="00ED1843"/>
    <w:rsid w:val="00EE08A1"/>
    <w:rsid w:val="00EE368C"/>
    <w:rsid w:val="00EF0476"/>
    <w:rsid w:val="00EF2787"/>
    <w:rsid w:val="00EF5BF3"/>
    <w:rsid w:val="00EF78D7"/>
    <w:rsid w:val="00F00D63"/>
    <w:rsid w:val="00F046E2"/>
    <w:rsid w:val="00F1144C"/>
    <w:rsid w:val="00F132BE"/>
    <w:rsid w:val="00F168B0"/>
    <w:rsid w:val="00F175DD"/>
    <w:rsid w:val="00F211A5"/>
    <w:rsid w:val="00F21676"/>
    <w:rsid w:val="00F23AA6"/>
    <w:rsid w:val="00F262F4"/>
    <w:rsid w:val="00F279F4"/>
    <w:rsid w:val="00F407D9"/>
    <w:rsid w:val="00F412CD"/>
    <w:rsid w:val="00F43E6D"/>
    <w:rsid w:val="00F454AF"/>
    <w:rsid w:val="00F50FEE"/>
    <w:rsid w:val="00F56436"/>
    <w:rsid w:val="00F623CE"/>
    <w:rsid w:val="00F668EE"/>
    <w:rsid w:val="00F700E8"/>
    <w:rsid w:val="00F7512D"/>
    <w:rsid w:val="00F8243B"/>
    <w:rsid w:val="00F91572"/>
    <w:rsid w:val="00F97199"/>
    <w:rsid w:val="00FA066C"/>
    <w:rsid w:val="00FA3D39"/>
    <w:rsid w:val="00FA647E"/>
    <w:rsid w:val="00FA6A17"/>
    <w:rsid w:val="00FA6DF9"/>
    <w:rsid w:val="00FC36F6"/>
    <w:rsid w:val="00FC3D6F"/>
    <w:rsid w:val="00FC4747"/>
    <w:rsid w:val="00FC4CF6"/>
    <w:rsid w:val="00FD234B"/>
    <w:rsid w:val="00FD4ACF"/>
    <w:rsid w:val="00FD4F26"/>
    <w:rsid w:val="00FE0376"/>
    <w:rsid w:val="00FE2E72"/>
    <w:rsid w:val="00FF26E6"/>
    <w:rsid w:val="00FF32E0"/>
    <w:rsid w:val="00FF4E97"/>
    <w:rsid w:val="00FF6B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A92C2A"/>
  <w15:docId w15:val="{11217063-2DD5-4610-BD13-E0F8EC31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autoRedefine/>
    <w:qFormat/>
    <w:rsid w:val="00E84462"/>
    <w:pPr>
      <w:keepNext/>
      <w:outlineLvl w:val="0"/>
    </w:pPr>
    <w:rPr>
      <w:rFonts w:cs="Arial"/>
      <w:b/>
      <w:szCs w:val="22"/>
      <w:lang w:eastAsia="fi-FI"/>
    </w:rPr>
  </w:style>
  <w:style w:type="paragraph" w:styleId="Otsikko2">
    <w:name w:val="heading 2"/>
    <w:basedOn w:val="Normaali"/>
    <w:next w:val="Normaali"/>
    <w:qFormat/>
    <w:rsid w:val="00B658BF"/>
    <w:pPr>
      <w:keepNext/>
      <w:numPr>
        <w:numId w:val="19"/>
      </w:numPr>
      <w:spacing w:before="240" w:after="60"/>
      <w:outlineLvl w:val="1"/>
    </w:pPr>
    <w:rPr>
      <w:rFonts w:cs="Arial"/>
      <w:b/>
      <w:bCs/>
      <w:iCs/>
      <w:sz w:val="1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uiPriority w:val="99"/>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paragraph" w:styleId="Sisluet1">
    <w:name w:val="toc 1"/>
    <w:basedOn w:val="Normaali"/>
    <w:next w:val="Normaali"/>
    <w:autoRedefine/>
    <w:uiPriority w:val="39"/>
    <w:rsid w:val="007874FC"/>
    <w:pPr>
      <w:spacing w:after="100"/>
    </w:pPr>
  </w:style>
  <w:style w:type="paragraph" w:styleId="Sisluet2">
    <w:name w:val="toc 2"/>
    <w:basedOn w:val="Normaali"/>
    <w:next w:val="Normaali"/>
    <w:autoRedefine/>
    <w:uiPriority w:val="39"/>
    <w:rsid w:val="00413665"/>
    <w:pPr>
      <w:spacing w:after="100"/>
      <w:ind w:left="220"/>
    </w:pPr>
  </w:style>
  <w:style w:type="paragraph" w:customStyle="1" w:styleId="Default">
    <w:name w:val="Default"/>
    <w:rsid w:val="006D1EAD"/>
    <w:pPr>
      <w:autoSpaceDE w:val="0"/>
      <w:autoSpaceDN w:val="0"/>
      <w:adjustRightInd w:val="0"/>
    </w:pPr>
    <w:rPr>
      <w:rFonts w:ascii="Arial" w:hAnsi="Arial" w:cs="Arial"/>
      <w:color w:val="000000"/>
      <w:sz w:val="24"/>
      <w:szCs w:val="24"/>
    </w:rPr>
  </w:style>
  <w:style w:type="character" w:styleId="Ratkaisematonmaininta">
    <w:name w:val="Unresolved Mention"/>
    <w:basedOn w:val="Kappaleenoletusfontti"/>
    <w:uiPriority w:val="99"/>
    <w:semiHidden/>
    <w:unhideWhenUsed/>
    <w:rsid w:val="00355F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iaali.potilasasiavastaava@etelasavonha.fi" TargetMode="External"/><Relationship Id="rId13" Type="http://schemas.openxmlformats.org/officeDocument/2006/relationships/hyperlink" Target="https://www.thl.fi/documents/647345/0/STM_2014_4_lastensuoj_laatusuos_web.pdf/0404c082-4917-471a-8293-5606b41536a7" TargetMode="External"/><Relationship Id="rId18" Type="http://schemas.openxmlformats.org/officeDocument/2006/relationships/hyperlink" Target="https://www.valvira.fi/-/maarays-4-2010-terveydenhuollon-laitteesta-ja-tarvikkeesta-tehtava-ammattimaisen-kayttajan-vaaratilanneilmoitu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valvira.fi/documents/14444/236772/Lastensuojelun_maaraaikojen_omavalvonta.pdf/e8b14a48-fc78-4ac4-b9ca-4dd6a85a789b" TargetMode="External"/><Relationship Id="rId7" Type="http://schemas.openxmlformats.org/officeDocument/2006/relationships/endnotes" Target="endnotes.xml"/><Relationship Id="rId12" Type="http://schemas.openxmlformats.org/officeDocument/2006/relationships/hyperlink" Target="https://www.julkari.fi/bitstream/handle/10024/112106/URN%3aNBN%3afi-fe201504226148.pdf?sequence=1" TargetMode="External"/><Relationship Id="rId17" Type="http://schemas.openxmlformats.org/officeDocument/2006/relationships/hyperlink" Target="http://www.stm.fi/julkaisut/nayta/_julkaisu/108303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tt.fi/files/projects/typorh/opas_terveydenhuolto-organisaatioiden_vaaratapahtumista_oppimiseksi.pdf" TargetMode="External"/><Relationship Id="rId20" Type="http://schemas.openxmlformats.org/officeDocument/2006/relationships/hyperlink" Target="http://www.sosiaaliportti.fi/File/eef14b19-bacf-4820-9f6e-9cc407f10e6d/Sosiaalihuollon+asiakasasiakirja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entia.fi/files/558/Etiikkaopas_2012.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hl.fi/documents/10542/471223/asumispalveluiden%20laatusuositus.pd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tmp"/><Relationship Id="rId19" Type="http://schemas.openxmlformats.org/officeDocument/2006/relationships/hyperlink" Target="http://www.tietosuoja.fi/fi/index/materiaalia/lomakkeet/rekisteri-jatietosuojaselosteet.html%20" TargetMode="External"/><Relationship Id="rId4" Type="http://schemas.openxmlformats.org/officeDocument/2006/relationships/settings" Target="settings.xml"/><Relationship Id="rId9" Type="http://schemas.openxmlformats.org/officeDocument/2006/relationships/hyperlink" Target="https://www.kkv.fi.kuluttajaneuvonta/" TargetMode="External"/><Relationship Id="rId14" Type="http://schemas.openxmlformats.org/officeDocument/2006/relationships/hyperlink" Target="https://www.julkari.fi/bitstream/handle/10024/110355/ISBN_978-952-00-3415-3.pdf?sequence=1" TargetMode="External"/><Relationship Id="rId22" Type="http://schemas.openxmlformats.org/officeDocument/2006/relationships/hyperlink" Target="http://www.valvira.fi/documents/14444/236772/Toimeentulotuen_maaraaikojen_omavalvonta.pdf/d4fbb1b8-7540-425c-8b71-960a9dc2f005" TargetMode="External"/><Relationship Id="rId27"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7FBE-45B8-4628-8EF4-DA72E4A8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6571</Words>
  <Characters>53231</Characters>
  <Application>Microsoft Office Word</Application>
  <DocSecurity>0</DocSecurity>
  <Lines>443</Lines>
  <Paragraphs>119</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59683</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subject/>
  <dc:creator>Husso Riitta</dc:creator>
  <cp:keywords/>
  <cp:lastModifiedBy>mutteri mutteri</cp:lastModifiedBy>
  <cp:revision>2</cp:revision>
  <cp:lastPrinted>2024-02-13T06:58:00Z</cp:lastPrinted>
  <dcterms:created xsi:type="dcterms:W3CDTF">2024-02-22T09:11:00Z</dcterms:created>
  <dcterms:modified xsi:type="dcterms:W3CDTF">2024-02-22T09:11:00Z</dcterms:modified>
</cp:coreProperties>
</file>